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596091B3" w:rsidR="008F3283" w:rsidRPr="00771486" w:rsidRDefault="00BB3CD1"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2274">
        <w:rPr>
          <w:rFonts w:ascii="Times New Roman" w:eastAsiaTheme="minorHAnsi" w:hAnsi="Times New Roman"/>
          <w:b/>
          <w:bCs/>
          <w:sz w:val="24"/>
          <w:szCs w:val="28"/>
          <w:lang w:val="en-US"/>
        </w:rPr>
        <w:t>3GPP TSG RAN WG1 #</w:t>
      </w:r>
      <w:r w:rsidR="00475608" w:rsidRPr="00082274">
        <w:rPr>
          <w:rFonts w:ascii="Times New Roman" w:eastAsiaTheme="minorHAnsi" w:hAnsi="Times New Roman"/>
          <w:b/>
          <w:bCs/>
          <w:sz w:val="24"/>
          <w:szCs w:val="28"/>
          <w:lang w:val="en-US"/>
        </w:rPr>
        <w:t>10</w:t>
      </w:r>
      <w:r w:rsidR="00BB2679" w:rsidRPr="00082274">
        <w:rPr>
          <w:rFonts w:ascii="Times New Roman" w:eastAsiaTheme="minorHAnsi" w:hAnsi="Times New Roman"/>
          <w:b/>
          <w:bCs/>
          <w:sz w:val="24"/>
          <w:szCs w:val="28"/>
          <w:lang w:val="en-US"/>
        </w:rPr>
        <w:t>4</w:t>
      </w:r>
      <w:r w:rsidR="00786444" w:rsidRPr="00082274">
        <w:rPr>
          <w:rFonts w:ascii="Times New Roman" w:eastAsiaTheme="minorHAnsi" w:hAnsi="Times New Roman"/>
          <w:b/>
          <w:bCs/>
          <w:sz w:val="24"/>
          <w:szCs w:val="28"/>
          <w:lang w:val="en-US"/>
        </w:rPr>
        <w:t>bis</w:t>
      </w:r>
      <w:r w:rsidR="001029A1" w:rsidRPr="00082274">
        <w:rPr>
          <w:rFonts w:ascii="Times New Roman" w:eastAsiaTheme="minorHAnsi" w:hAnsi="Times New Roman"/>
          <w:b/>
          <w:bCs/>
          <w:sz w:val="24"/>
          <w:szCs w:val="28"/>
          <w:lang w:val="en-US"/>
        </w:rPr>
        <w:t>-e</w:t>
      </w:r>
      <w:r w:rsidR="008F3283" w:rsidRPr="00082274">
        <w:rPr>
          <w:rFonts w:ascii="Times New Roman" w:eastAsiaTheme="minorHAnsi" w:hAnsi="Times New Roman" w:cstheme="minorBidi"/>
          <w:b/>
          <w:bCs/>
          <w:sz w:val="24"/>
          <w:szCs w:val="28"/>
          <w:lang w:val="en-US"/>
        </w:rPr>
        <w:tab/>
      </w:r>
      <w:r w:rsidR="008F3283" w:rsidRPr="00082274">
        <w:rPr>
          <w:rFonts w:ascii="Times New Roman" w:eastAsiaTheme="minorHAnsi" w:hAnsi="Times New Roman" w:cstheme="minorBidi"/>
          <w:b/>
          <w:bCs/>
          <w:sz w:val="24"/>
          <w:szCs w:val="28"/>
          <w:lang w:val="en-US"/>
        </w:rPr>
        <w:tab/>
        <w:t xml:space="preserve">                                    </w:t>
      </w:r>
      <w:r w:rsidR="004371FB" w:rsidRPr="00082274">
        <w:rPr>
          <w:rFonts w:ascii="Times New Roman" w:eastAsiaTheme="minorHAnsi" w:hAnsi="Times New Roman" w:cstheme="minorBidi"/>
          <w:b/>
          <w:bCs/>
          <w:sz w:val="24"/>
          <w:szCs w:val="28"/>
          <w:lang w:val="en-US"/>
        </w:rPr>
        <w:t>R1-</w:t>
      </w:r>
      <w:r w:rsidR="00786444" w:rsidRPr="00082274">
        <w:rPr>
          <w:rFonts w:ascii="Times New Roman" w:eastAsiaTheme="minorHAnsi" w:hAnsi="Times New Roman" w:cstheme="minorBidi"/>
          <w:b/>
          <w:bCs/>
          <w:sz w:val="24"/>
          <w:szCs w:val="28"/>
          <w:lang w:val="en-US"/>
        </w:rPr>
        <w:t>210</w:t>
      </w:r>
      <w:r w:rsidR="00082274" w:rsidRPr="00082274">
        <w:rPr>
          <w:rFonts w:ascii="Times New Roman" w:eastAsiaTheme="minorHAnsi" w:hAnsi="Times New Roman" w:cstheme="minorBidi"/>
          <w:b/>
          <w:bCs/>
          <w:sz w:val="24"/>
          <w:szCs w:val="28"/>
          <w:lang w:val="en-US"/>
        </w:rPr>
        <w:t>3453</w:t>
      </w:r>
    </w:p>
    <w:p w14:paraId="714EB9C1" w14:textId="05B17929" w:rsidR="008F3283" w:rsidRDefault="00A35EC7" w:rsidP="008F328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786444">
        <w:rPr>
          <w:rFonts w:ascii="Times New Roman" w:eastAsiaTheme="minorHAnsi" w:hAnsi="Times New Roman"/>
          <w:b/>
          <w:bCs/>
          <w:sz w:val="24"/>
          <w:szCs w:val="28"/>
          <w:lang w:val="en-US"/>
        </w:rPr>
        <w:t>April 12</w:t>
      </w:r>
      <w:r w:rsidR="00B06E0A" w:rsidRPr="00B06E0A">
        <w:rPr>
          <w:rFonts w:ascii="Times New Roman" w:eastAsiaTheme="minorHAnsi" w:hAnsi="Times New Roman"/>
          <w:b/>
          <w:bCs/>
          <w:sz w:val="24"/>
          <w:szCs w:val="28"/>
          <w:vertAlign w:val="superscript"/>
          <w:lang w:val="en-US"/>
        </w:rPr>
        <w:t>th</w:t>
      </w:r>
      <w:r w:rsidR="00B06E0A">
        <w:rPr>
          <w:rFonts w:ascii="Times New Roman" w:eastAsiaTheme="minorHAnsi" w:hAnsi="Times New Roman"/>
          <w:b/>
          <w:bCs/>
          <w:sz w:val="24"/>
          <w:szCs w:val="28"/>
          <w:lang w:val="en-US"/>
        </w:rPr>
        <w:t xml:space="preserve"> – </w:t>
      </w:r>
      <w:r w:rsidR="0024089C">
        <w:rPr>
          <w:rFonts w:ascii="Times New Roman" w:eastAsiaTheme="minorHAnsi" w:hAnsi="Times New Roman"/>
          <w:b/>
          <w:bCs/>
          <w:sz w:val="24"/>
          <w:szCs w:val="28"/>
          <w:lang w:val="en-US"/>
        </w:rPr>
        <w:t>April</w:t>
      </w:r>
      <w:r w:rsidR="00B06E0A">
        <w:rPr>
          <w:rFonts w:ascii="Times New Roman" w:eastAsiaTheme="minorHAnsi" w:hAnsi="Times New Roman"/>
          <w:b/>
          <w:bCs/>
          <w:sz w:val="24"/>
          <w:szCs w:val="28"/>
          <w:lang w:val="en-US"/>
        </w:rPr>
        <w:t xml:space="preserve"> </w:t>
      </w:r>
      <w:r w:rsidR="0024089C">
        <w:rPr>
          <w:rFonts w:ascii="Times New Roman" w:eastAsiaTheme="minorHAnsi" w:hAnsi="Times New Roman"/>
          <w:b/>
          <w:bCs/>
          <w:sz w:val="24"/>
          <w:szCs w:val="28"/>
          <w:lang w:val="en-US"/>
        </w:rPr>
        <w:t>20</w:t>
      </w:r>
      <w:r w:rsidR="00B06E0A" w:rsidRPr="00B06E0A">
        <w:rPr>
          <w:rFonts w:ascii="Times New Roman" w:eastAsiaTheme="minorHAnsi" w:hAnsi="Times New Roman"/>
          <w:b/>
          <w:bCs/>
          <w:sz w:val="24"/>
          <w:szCs w:val="28"/>
          <w:vertAlign w:val="superscript"/>
          <w:lang w:val="en-US"/>
        </w:rPr>
        <w:t>th</w:t>
      </w:r>
      <w:r w:rsidR="00B06E0A">
        <w:rPr>
          <w:rFonts w:ascii="Times New Roman" w:eastAsiaTheme="minorHAnsi" w:hAnsi="Times New Roman"/>
          <w:b/>
          <w:bCs/>
          <w:sz w:val="24"/>
          <w:szCs w:val="28"/>
          <w:lang w:val="en-US"/>
        </w:rPr>
        <w:t>, 2021</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578F7C24"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8.2.</w:t>
      </w:r>
      <w:r w:rsidR="00BB2679">
        <w:rPr>
          <w:rFonts w:ascii="Times New Roman" w:hAnsi="Times New Roman"/>
          <w:b/>
          <w:bCs/>
          <w:sz w:val="22"/>
          <w:szCs w:val="22"/>
          <w:lang w:val="en-US"/>
        </w:rPr>
        <w:t>6</w:t>
      </w:r>
    </w:p>
    <w:p w14:paraId="186753AF" w14:textId="7FDC1212"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5703F2">
        <w:rPr>
          <w:rFonts w:ascii="Times New Roman" w:hAnsi="Times New Roman" w:cs="Times New Roman"/>
          <w:b/>
          <w:bCs/>
        </w:rPr>
        <w:t>,</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797FE962"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BB2679">
        <w:rPr>
          <w:rFonts w:ascii="Times New Roman" w:hAnsi="Times New Roman" w:cs="Times New Roman"/>
          <w:b/>
          <w:bCs/>
        </w:rPr>
        <w:t>Discussion o</w:t>
      </w:r>
      <w:r w:rsidR="001D4562">
        <w:rPr>
          <w:rFonts w:ascii="Times New Roman" w:hAnsi="Times New Roman" w:cs="Times New Roman"/>
          <w:b/>
          <w:bCs/>
        </w:rPr>
        <w:t xml:space="preserve">n </w:t>
      </w:r>
      <w:r w:rsidR="00B6586A">
        <w:rPr>
          <w:rFonts w:ascii="Times New Roman" w:hAnsi="Times New Roman" w:cs="Times New Roman"/>
          <w:b/>
          <w:bCs/>
        </w:rPr>
        <w:t>c</w:t>
      </w:r>
      <w:r w:rsidR="00F240F2">
        <w:rPr>
          <w:rFonts w:ascii="Times New Roman" w:hAnsi="Times New Roman" w:cs="Times New Roman"/>
          <w:b/>
          <w:bCs/>
        </w:rPr>
        <w:t>hannel access mechanism</w:t>
      </w:r>
      <w:r w:rsidR="005C36AC">
        <w:rPr>
          <w:rFonts w:ascii="Times New Roman" w:hAnsi="Times New Roman" w:cs="Times New Roman"/>
          <w:b/>
          <w:bCs/>
        </w:rPr>
        <w:t>s</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2BE02EF0" w14:textId="26DEB8CD" w:rsidR="00CE3FAA" w:rsidRDefault="00FD0368" w:rsidP="000322BA">
      <w:pPr>
        <w:jc w:val="both"/>
        <w:rPr>
          <w:rFonts w:ascii="Times New Roman" w:hAnsi="Times New Roman" w:cs="Times New Roman"/>
          <w:sz w:val="20"/>
          <w:szCs w:val="20"/>
        </w:rPr>
      </w:pPr>
      <w:r>
        <w:rPr>
          <w:rFonts w:ascii="Times New Roman" w:hAnsi="Times New Roman" w:cs="Times New Roman"/>
          <w:sz w:val="20"/>
          <w:szCs w:val="20"/>
        </w:rPr>
        <w:t xml:space="preserve">Channel access mechanisms for </w:t>
      </w:r>
      <w:r w:rsidR="007F5638">
        <w:rPr>
          <w:rFonts w:ascii="Times New Roman" w:hAnsi="Times New Roman" w:cs="Times New Roman"/>
          <w:sz w:val="20"/>
          <w:szCs w:val="20"/>
        </w:rPr>
        <w:t>operation between 52.6GHz and 71GHz was discussed during the SI [1]</w:t>
      </w:r>
      <w:r w:rsidR="0052150D">
        <w:rPr>
          <w:rFonts w:ascii="Times New Roman" w:hAnsi="Times New Roman" w:cs="Times New Roman"/>
          <w:sz w:val="20"/>
          <w:szCs w:val="20"/>
        </w:rPr>
        <w:t>[2]</w:t>
      </w:r>
      <w:r w:rsidR="007F5638">
        <w:rPr>
          <w:rFonts w:ascii="Times New Roman" w:hAnsi="Times New Roman" w:cs="Times New Roman"/>
          <w:sz w:val="20"/>
          <w:szCs w:val="20"/>
        </w:rPr>
        <w:t>.</w:t>
      </w:r>
      <w:r w:rsidR="003A15D9">
        <w:rPr>
          <w:rFonts w:ascii="Times New Roman" w:hAnsi="Times New Roman" w:cs="Times New Roman"/>
          <w:sz w:val="20"/>
          <w:szCs w:val="20"/>
        </w:rPr>
        <w:t xml:space="preserve"> </w:t>
      </w:r>
      <w:r w:rsidR="000322BA">
        <w:rPr>
          <w:rFonts w:ascii="Times New Roman" w:hAnsi="Times New Roman" w:cs="Times New Roman"/>
          <w:sz w:val="20"/>
          <w:szCs w:val="20"/>
        </w:rPr>
        <w:t>During RAN1 #</w:t>
      </w:r>
      <w:r w:rsidR="00CE3FAA">
        <w:rPr>
          <w:rFonts w:ascii="Times New Roman" w:hAnsi="Times New Roman" w:cs="Times New Roman"/>
          <w:sz w:val="20"/>
          <w:szCs w:val="20"/>
        </w:rPr>
        <w:t xml:space="preserve">104-e, </w:t>
      </w:r>
      <w:r w:rsidR="00D4110D">
        <w:rPr>
          <w:rFonts w:ascii="Times New Roman" w:hAnsi="Times New Roman" w:cs="Times New Roman"/>
          <w:sz w:val="20"/>
          <w:szCs w:val="20"/>
        </w:rPr>
        <w:t>multiple agreements were reached with respect to channel access. They are provided herein when relevant.</w:t>
      </w:r>
    </w:p>
    <w:p w14:paraId="37D7BD48" w14:textId="18C7B98F" w:rsidR="00024A3E" w:rsidRPr="00DB220E" w:rsidRDefault="00CE3FAA" w:rsidP="006863F7">
      <w:pPr>
        <w:jc w:val="both"/>
        <w:rPr>
          <w:rFonts w:ascii="Times New Roman" w:hAnsi="Times New Roman" w:cs="Times New Roman"/>
          <w:sz w:val="20"/>
          <w:szCs w:val="20"/>
          <w:lang w:val="en-GB"/>
        </w:rPr>
      </w:pPr>
      <w:r>
        <w:rPr>
          <w:rFonts w:ascii="Times New Roman" w:hAnsi="Times New Roman" w:cs="Times New Roman"/>
          <w:sz w:val="20"/>
          <w:szCs w:val="20"/>
        </w:rPr>
        <w:t xml:space="preserve">In this contribution we </w:t>
      </w:r>
      <w:r w:rsidR="00EE6B94">
        <w:rPr>
          <w:rFonts w:ascii="Times New Roman" w:hAnsi="Times New Roman" w:cs="Times New Roman"/>
          <w:sz w:val="20"/>
          <w:szCs w:val="20"/>
        </w:rPr>
        <w:t xml:space="preserve">address open issues on channel access and </w:t>
      </w:r>
      <w:r>
        <w:rPr>
          <w:rFonts w:ascii="Times New Roman" w:hAnsi="Times New Roman" w:cs="Times New Roman"/>
          <w:sz w:val="20"/>
          <w:szCs w:val="20"/>
        </w:rPr>
        <w:t>discuss</w:t>
      </w:r>
      <w:r w:rsidR="00EE6B94">
        <w:rPr>
          <w:rFonts w:ascii="Times New Roman" w:hAnsi="Times New Roman" w:cs="Times New Roman"/>
          <w:sz w:val="20"/>
          <w:szCs w:val="20"/>
        </w:rPr>
        <w:t xml:space="preserve"> our preferences for</w:t>
      </w:r>
      <w:r>
        <w:rPr>
          <w:rFonts w:ascii="Times New Roman" w:hAnsi="Times New Roman" w:cs="Times New Roman"/>
          <w:sz w:val="20"/>
          <w:szCs w:val="20"/>
        </w:rPr>
        <w:t xml:space="preserve"> channel access</w:t>
      </w:r>
      <w:r w:rsidR="00C136AB">
        <w:rPr>
          <w:rFonts w:ascii="Times New Roman" w:hAnsi="Times New Roman" w:cs="Times New Roman"/>
          <w:sz w:val="20"/>
          <w:szCs w:val="20"/>
        </w:rPr>
        <w:t xml:space="preserve"> for operation up to 71GHz.</w:t>
      </w:r>
    </w:p>
    <w:p w14:paraId="507F0B03" w14:textId="1CB6ADBB" w:rsidR="004843FA" w:rsidRDefault="0037660E" w:rsidP="004843FA">
      <w:pPr>
        <w:pStyle w:val="Heading1"/>
        <w:pBdr>
          <w:top w:val="single" w:sz="12" w:space="5" w:color="auto"/>
        </w:pBdr>
        <w:spacing w:after="120"/>
        <w:rPr>
          <w:rFonts w:ascii="Times New Roman" w:hAnsi="Times New Roman"/>
          <w:szCs w:val="32"/>
        </w:rPr>
      </w:pPr>
      <w:r>
        <w:rPr>
          <w:rFonts w:ascii="Times New Roman" w:hAnsi="Times New Roman"/>
          <w:szCs w:val="32"/>
        </w:rPr>
        <w:t>Discussion</w:t>
      </w:r>
    </w:p>
    <w:p w14:paraId="244CB43B" w14:textId="22C49A38" w:rsidR="00B8549D" w:rsidRDefault="00B8549D" w:rsidP="00C4111E">
      <w:pPr>
        <w:jc w:val="both"/>
        <w:rPr>
          <w:rFonts w:ascii="Times New Roman" w:hAnsi="Times New Roman" w:cs="Times New Roman"/>
          <w:sz w:val="20"/>
          <w:szCs w:val="20"/>
        </w:rPr>
      </w:pPr>
      <w:r>
        <w:rPr>
          <w:rFonts w:ascii="Times New Roman" w:hAnsi="Times New Roman" w:cs="Times New Roman"/>
          <w:sz w:val="20"/>
          <w:szCs w:val="20"/>
        </w:rPr>
        <w:t>The purpose of channel access mechanisms is to ensure that there is fair co-existence between RATs and even within a RAT such as 5G NR. Fair co-existence implies not creating undue interference to other nodes actively receiving transmissions in the channel. However, there is a fine balance between fair co-existence and overly timid channel access that reduces the over-all system performance. 5G NR is designed to handle some level of interference, so the objective of a channel access mechanism need not be to completely avoid interference.</w:t>
      </w:r>
    </w:p>
    <w:p w14:paraId="3E69479F" w14:textId="20489FB5" w:rsidR="00076041" w:rsidRDefault="004C3B88" w:rsidP="00C4111E">
      <w:pPr>
        <w:jc w:val="both"/>
        <w:rPr>
          <w:rFonts w:ascii="Times New Roman" w:hAnsi="Times New Roman" w:cs="Times New Roman"/>
          <w:sz w:val="20"/>
          <w:szCs w:val="20"/>
        </w:rPr>
      </w:pPr>
      <w:r>
        <w:rPr>
          <w:rFonts w:ascii="Times New Roman" w:hAnsi="Times New Roman" w:cs="Times New Roman"/>
          <w:sz w:val="20"/>
          <w:szCs w:val="20"/>
        </w:rPr>
        <w:t xml:space="preserve">It was </w:t>
      </w:r>
      <w:r w:rsidR="009F2F75">
        <w:rPr>
          <w:rFonts w:ascii="Times New Roman" w:hAnsi="Times New Roman" w:cs="Times New Roman"/>
          <w:sz w:val="20"/>
          <w:szCs w:val="20"/>
        </w:rPr>
        <w:t>shown</w:t>
      </w:r>
      <w:r>
        <w:rPr>
          <w:rFonts w:ascii="Times New Roman" w:hAnsi="Times New Roman" w:cs="Times New Roman"/>
          <w:sz w:val="20"/>
          <w:szCs w:val="20"/>
        </w:rPr>
        <w:t xml:space="preserve"> during the </w:t>
      </w:r>
      <w:r w:rsidR="003B12A9">
        <w:rPr>
          <w:rFonts w:ascii="Times New Roman" w:hAnsi="Times New Roman" w:cs="Times New Roman"/>
          <w:sz w:val="20"/>
          <w:szCs w:val="20"/>
        </w:rPr>
        <w:t xml:space="preserve">SI [2] that LBT </w:t>
      </w:r>
      <w:r w:rsidR="007E5205">
        <w:rPr>
          <w:rFonts w:ascii="Times New Roman" w:hAnsi="Times New Roman" w:cs="Times New Roman"/>
          <w:sz w:val="20"/>
          <w:szCs w:val="20"/>
        </w:rPr>
        <w:t>provides benefits for some UEs in some scenarios at 52.6 GHz to 72 GHz.</w:t>
      </w:r>
      <w:r w:rsidR="00716334">
        <w:rPr>
          <w:rFonts w:ascii="Times New Roman" w:hAnsi="Times New Roman" w:cs="Times New Roman"/>
          <w:sz w:val="20"/>
          <w:szCs w:val="20"/>
        </w:rPr>
        <w:t xml:space="preserve"> Different channel access mechanisms </w:t>
      </w:r>
      <w:r w:rsidR="005F3643">
        <w:rPr>
          <w:rFonts w:ascii="Times New Roman" w:hAnsi="Times New Roman" w:cs="Times New Roman"/>
          <w:sz w:val="20"/>
          <w:szCs w:val="20"/>
        </w:rPr>
        <w:t xml:space="preserve">were studied during the SI and further discussion is required to determine which to specify for Rel-17. In Rel-16, omni-directional LBT was specified. However, the channel characteristics and interference considered in Rel-16 are much different than those experiences above 52GHz. We </w:t>
      </w:r>
      <w:r w:rsidR="00DF58D8">
        <w:rPr>
          <w:rFonts w:ascii="Times New Roman" w:hAnsi="Times New Roman" w:cs="Times New Roman"/>
          <w:sz w:val="20"/>
          <w:szCs w:val="20"/>
        </w:rPr>
        <w:t>discuss two mechanisms to improve channel access efficiency. These mechanisms have been shown to have benefits over omni-directional LBT by reducing the effects of hidden and exposed nodes, two issues that are exacerbated when using omni-directional LBT at higher frequencies.</w:t>
      </w:r>
    </w:p>
    <w:p w14:paraId="3C422786" w14:textId="77777777" w:rsidR="00917AB7" w:rsidRPr="00B6403C" w:rsidRDefault="00917AB7" w:rsidP="00C4111E">
      <w:pPr>
        <w:jc w:val="both"/>
        <w:rPr>
          <w:rFonts w:ascii="Times New Roman" w:hAnsi="Times New Roman" w:cs="Times New Roman"/>
          <w:color w:val="FF0000"/>
          <w:sz w:val="20"/>
          <w:szCs w:val="20"/>
        </w:rPr>
      </w:pPr>
    </w:p>
    <w:p w14:paraId="4973286B" w14:textId="27C12D91" w:rsidR="00EE5F28" w:rsidRPr="002D32DC" w:rsidRDefault="00EE5F28" w:rsidP="002D32DC">
      <w:pPr>
        <w:pStyle w:val="Heading2"/>
        <w:rPr>
          <w:rFonts w:ascii="Times New Roman" w:hAnsi="Times New Roman"/>
        </w:rPr>
      </w:pPr>
      <w:r w:rsidRPr="002D32DC">
        <w:rPr>
          <w:rFonts w:ascii="Times New Roman" w:hAnsi="Times New Roman"/>
        </w:rPr>
        <w:t>Directional LBT</w:t>
      </w:r>
    </w:p>
    <w:p w14:paraId="18743C84" w14:textId="77777777" w:rsidR="00165AFE" w:rsidRPr="00A4778C" w:rsidRDefault="00165AFE" w:rsidP="00165AFE">
      <w:pPr>
        <w:jc w:val="both"/>
        <w:rPr>
          <w:rFonts w:ascii="Times New Roman" w:hAnsi="Times New Roman" w:cs="Times New Roman"/>
          <w:sz w:val="20"/>
          <w:szCs w:val="20"/>
        </w:rPr>
      </w:pPr>
      <w:r w:rsidRPr="00A4778C">
        <w:rPr>
          <w:rFonts w:ascii="Times New Roman" w:hAnsi="Times New Roman" w:cs="Times New Roman"/>
          <w:sz w:val="20"/>
          <w:szCs w:val="20"/>
        </w:rPr>
        <w:t xml:space="preserve">Omni-directional LBT suffers from both hidden nodes (where a transmitter doesn’t detect an interfering node that may suffer from the transmission or may negatively impact the receiving node) and exposed nodes (where a transmitter detects a node and determines channel access has failed, when in reality the node would have not suffered from the transmission, nor would it have interfered with the receiver). Omni-directional LBT suffers from hidden node issues given that only the transmitting node performs clear channel assessment prior to a transmission. It suffers from exposed node issues given that the transmitter may detect energy from nodes having no actual negative impact on the receiver and may thus deem the channel busy. The end result of hidden nodes is poor co-existence and reduced BLER performance. Whereas the end result of exposed nodes is increased latency and reduction in spatial reuse. </w:t>
      </w:r>
      <w:r>
        <w:rPr>
          <w:rFonts w:ascii="Times New Roman" w:hAnsi="Times New Roman" w:cs="Times New Roman"/>
          <w:sz w:val="20"/>
          <w:szCs w:val="20"/>
        </w:rPr>
        <w:t xml:space="preserve">Both of these lead to inefficient use of resources which increase channel occupancy and leads to over-all system inefficiency. </w:t>
      </w:r>
      <w:r w:rsidRPr="00A4778C">
        <w:rPr>
          <w:rFonts w:ascii="Times New Roman" w:hAnsi="Times New Roman" w:cs="Times New Roman"/>
          <w:sz w:val="20"/>
          <w:szCs w:val="20"/>
        </w:rPr>
        <w:t>Nevertheless, it was determined in R16 that for lower frequency ranges, omni-directional LBT was sufficient to ensure fair co-existence without a large specification effort.</w:t>
      </w:r>
    </w:p>
    <w:p w14:paraId="7661106A" w14:textId="496457E1" w:rsidR="00222352" w:rsidRDefault="00222352" w:rsidP="00222352">
      <w:pPr>
        <w:jc w:val="both"/>
        <w:rPr>
          <w:rFonts w:ascii="Times New Roman" w:hAnsi="Times New Roman" w:cs="Times New Roman"/>
          <w:sz w:val="20"/>
          <w:szCs w:val="20"/>
        </w:rPr>
      </w:pPr>
      <w:r>
        <w:rPr>
          <w:rFonts w:ascii="Times New Roman" w:hAnsi="Times New Roman" w:cs="Times New Roman"/>
          <w:sz w:val="20"/>
          <w:szCs w:val="20"/>
        </w:rPr>
        <w:t>F</w:t>
      </w:r>
      <w:r w:rsidRPr="00A4778C">
        <w:rPr>
          <w:rFonts w:ascii="Times New Roman" w:hAnsi="Times New Roman" w:cs="Times New Roman"/>
          <w:sz w:val="20"/>
          <w:szCs w:val="20"/>
        </w:rPr>
        <w:t xml:space="preserve">or unlicensed spectrum from 52.6GHz to 71GHz, the hidden node and exposed node issues become more restrictive. Using omni-directional LBT </w:t>
      </w:r>
      <w:r>
        <w:rPr>
          <w:rFonts w:ascii="Times New Roman" w:hAnsi="Times New Roman" w:cs="Times New Roman"/>
          <w:sz w:val="20"/>
          <w:szCs w:val="20"/>
        </w:rPr>
        <w:t>at higher frequencies means that</w:t>
      </w:r>
      <w:r w:rsidRPr="00A4778C">
        <w:rPr>
          <w:rFonts w:ascii="Times New Roman" w:hAnsi="Times New Roman" w:cs="Times New Roman"/>
          <w:sz w:val="20"/>
          <w:szCs w:val="20"/>
        </w:rPr>
        <w:t xml:space="preserve"> the ED threshold needs to be set in a manner that is overly permissive given that the interference actually affecting the receiver </w:t>
      </w:r>
      <w:r>
        <w:rPr>
          <w:rFonts w:ascii="Times New Roman" w:hAnsi="Times New Roman" w:cs="Times New Roman"/>
          <w:sz w:val="20"/>
          <w:szCs w:val="20"/>
        </w:rPr>
        <w:t>is</w:t>
      </w:r>
      <w:r w:rsidRPr="00A4778C">
        <w:rPr>
          <w:rFonts w:ascii="Times New Roman" w:hAnsi="Times New Roman" w:cs="Times New Roman"/>
          <w:sz w:val="20"/>
          <w:szCs w:val="20"/>
        </w:rPr>
        <w:t xml:space="preserve"> only a fraction of the total energy detected (e.g. only in the direction of the beam used at the receiver). This further exacerbates the hidden node issue. Otherwise the ED threshold needs to be set in a manner that is overly prohibitive, given that there is no way to know what portion of the total energy detected is in the direction of the associated transmission. This can further exacerbate the exposed node issue.</w:t>
      </w:r>
    </w:p>
    <w:p w14:paraId="04BFBC91" w14:textId="77777777" w:rsidR="00222352" w:rsidRPr="00A4778C" w:rsidRDefault="00222352" w:rsidP="00222352">
      <w:pPr>
        <w:jc w:val="both"/>
        <w:rPr>
          <w:rFonts w:ascii="Times New Roman" w:hAnsi="Times New Roman" w:cs="Times New Roman"/>
          <w:sz w:val="20"/>
          <w:szCs w:val="20"/>
        </w:rPr>
      </w:pPr>
    </w:p>
    <w:p w14:paraId="4AB1A9D1" w14:textId="77777777" w:rsidR="00222352" w:rsidRPr="00A4778C" w:rsidRDefault="00222352" w:rsidP="00222352">
      <w:pPr>
        <w:jc w:val="both"/>
        <w:rPr>
          <w:rFonts w:ascii="Times New Roman" w:hAnsi="Times New Roman" w:cs="Times New Roman"/>
          <w:i/>
          <w:iCs/>
          <w:sz w:val="20"/>
          <w:szCs w:val="20"/>
        </w:rPr>
      </w:pPr>
      <w:r w:rsidRPr="00A4778C">
        <w:rPr>
          <w:rFonts w:ascii="Times New Roman" w:hAnsi="Times New Roman" w:cs="Times New Roman"/>
          <w:b/>
          <w:bCs/>
          <w:i/>
          <w:iCs/>
          <w:sz w:val="20"/>
          <w:szCs w:val="20"/>
        </w:rPr>
        <w:t xml:space="preserve">Observation </w:t>
      </w:r>
      <w:r w:rsidRPr="000F530D">
        <w:rPr>
          <w:rFonts w:ascii="Times New Roman" w:hAnsi="Times New Roman" w:cs="Times New Roman"/>
          <w:b/>
          <w:bCs/>
          <w:i/>
          <w:iCs/>
          <w:sz w:val="20"/>
          <w:szCs w:val="20"/>
        </w:rPr>
        <w:t>1</w:t>
      </w:r>
      <w:r w:rsidRPr="00A4778C">
        <w:rPr>
          <w:rFonts w:ascii="Times New Roman" w:hAnsi="Times New Roman" w:cs="Times New Roman"/>
          <w:i/>
          <w:iCs/>
          <w:sz w:val="20"/>
          <w:szCs w:val="20"/>
        </w:rPr>
        <w:t>: Omni-directional LBT in unlicensed spectrum from 52.6GHz to 71GHz can under-represent interference in the direction of the associated transmission and over-represent interference in other directions.</w:t>
      </w:r>
    </w:p>
    <w:p w14:paraId="6FF15454" w14:textId="77777777" w:rsidR="00222352" w:rsidRDefault="00222352" w:rsidP="00A4778C">
      <w:pPr>
        <w:jc w:val="both"/>
        <w:rPr>
          <w:rFonts w:ascii="Times New Roman" w:hAnsi="Times New Roman" w:cs="Times New Roman"/>
          <w:sz w:val="20"/>
          <w:szCs w:val="20"/>
        </w:rPr>
      </w:pPr>
    </w:p>
    <w:p w14:paraId="1AB0979D" w14:textId="1CCC9809" w:rsidR="00A4778C" w:rsidRPr="00A4778C" w:rsidRDefault="00A4778C" w:rsidP="00A4778C">
      <w:pPr>
        <w:jc w:val="both"/>
        <w:rPr>
          <w:rFonts w:ascii="Times New Roman" w:hAnsi="Times New Roman" w:cs="Times New Roman"/>
          <w:sz w:val="20"/>
          <w:szCs w:val="20"/>
        </w:rPr>
      </w:pPr>
      <w:r w:rsidRPr="00A4778C">
        <w:rPr>
          <w:rFonts w:ascii="Times New Roman" w:hAnsi="Times New Roman" w:cs="Times New Roman"/>
          <w:sz w:val="20"/>
          <w:szCs w:val="20"/>
        </w:rPr>
        <w:t>At frequencies above 52.6GHz, propagation loss becomes prohibitive even over short distances. Therefore, directional narrowbeam-based transmission is necessary to ensure sufficient power reaches the receiver.</w:t>
      </w:r>
    </w:p>
    <w:p w14:paraId="7D771F88" w14:textId="64067BAF" w:rsidR="00A4778C" w:rsidRPr="00A4778C" w:rsidRDefault="00A4778C" w:rsidP="00A4778C">
      <w:pPr>
        <w:jc w:val="both"/>
        <w:rPr>
          <w:rFonts w:ascii="Times New Roman" w:hAnsi="Times New Roman" w:cs="Times New Roman"/>
          <w:sz w:val="20"/>
          <w:szCs w:val="20"/>
        </w:rPr>
      </w:pPr>
      <w:r w:rsidRPr="00A4778C">
        <w:rPr>
          <w:rFonts w:ascii="Times New Roman" w:hAnsi="Times New Roman" w:cs="Times New Roman"/>
          <w:sz w:val="20"/>
          <w:szCs w:val="20"/>
        </w:rPr>
        <w:t>This directional narrowbeam-based approach has an ancillary benefit in that over-all interference is reduced, given that only nodes located within the narrow path of the beam can be victim</w:t>
      </w:r>
      <w:r w:rsidR="005703F2">
        <w:rPr>
          <w:rFonts w:ascii="Times New Roman" w:hAnsi="Times New Roman" w:cs="Times New Roman"/>
          <w:sz w:val="20"/>
          <w:szCs w:val="20"/>
        </w:rPr>
        <w:t>s</w:t>
      </w:r>
      <w:r w:rsidRPr="00A4778C">
        <w:rPr>
          <w:rFonts w:ascii="Times New Roman" w:hAnsi="Times New Roman" w:cs="Times New Roman"/>
          <w:sz w:val="20"/>
          <w:szCs w:val="20"/>
        </w:rPr>
        <w:t xml:space="preserve"> of interference from the narrowbeam transmission. In both licensed and unlicensed scenario, this can greatly increase the spatial reuse. However, in the unlicensed scenario, while the likelihood of interference to other RATs or uncoordinated nodes is decreased, it is not completely removed. </w:t>
      </w:r>
      <w:r w:rsidR="005703F2">
        <w:rPr>
          <w:rFonts w:ascii="Times New Roman" w:hAnsi="Times New Roman" w:cs="Times New Roman"/>
          <w:sz w:val="20"/>
          <w:szCs w:val="20"/>
        </w:rPr>
        <w:t xml:space="preserve">Moreover, when uncoordinated nodes are located within the narrow path of the beam, </w:t>
      </w:r>
      <w:r w:rsidR="00F31F7F">
        <w:rPr>
          <w:rFonts w:ascii="Times New Roman" w:hAnsi="Times New Roman" w:cs="Times New Roman"/>
          <w:sz w:val="20"/>
          <w:szCs w:val="20"/>
        </w:rPr>
        <w:t xml:space="preserve">the uncoordinated nodes may experience more severe interference. </w:t>
      </w:r>
      <w:r w:rsidRPr="00A4778C">
        <w:rPr>
          <w:rFonts w:ascii="Times New Roman" w:hAnsi="Times New Roman" w:cs="Times New Roman"/>
          <w:sz w:val="20"/>
          <w:szCs w:val="20"/>
        </w:rPr>
        <w:t>Therefore, fair channel access schemes are required to ensure appropriate co-existence while not being too restrictive.</w:t>
      </w:r>
    </w:p>
    <w:p w14:paraId="5A53E50C" w14:textId="06712DBF" w:rsidR="00576E66" w:rsidRDefault="00222352" w:rsidP="005B600D">
      <w:pPr>
        <w:jc w:val="both"/>
        <w:rPr>
          <w:rFonts w:ascii="Times New Roman" w:hAnsi="Times New Roman" w:cs="Times New Roman"/>
          <w:sz w:val="20"/>
          <w:szCs w:val="20"/>
        </w:rPr>
      </w:pPr>
      <w:r>
        <w:rPr>
          <w:rFonts w:ascii="Times New Roman" w:hAnsi="Times New Roman" w:cs="Times New Roman"/>
          <w:sz w:val="20"/>
          <w:szCs w:val="20"/>
        </w:rPr>
        <w:t>It was argued by some companies during the SI that</w:t>
      </w:r>
      <w:r w:rsidR="00576E66">
        <w:rPr>
          <w:rFonts w:ascii="Times New Roman" w:hAnsi="Times New Roman" w:cs="Times New Roman"/>
          <w:sz w:val="20"/>
          <w:szCs w:val="20"/>
        </w:rPr>
        <w:t xml:space="preserve"> since narrowbeam transmission reduces </w:t>
      </w:r>
      <w:r w:rsidR="00D33DCC">
        <w:rPr>
          <w:rFonts w:ascii="Times New Roman" w:hAnsi="Times New Roman" w:cs="Times New Roman"/>
          <w:sz w:val="20"/>
          <w:szCs w:val="20"/>
        </w:rPr>
        <w:t xml:space="preserve">the likelihood of </w:t>
      </w:r>
      <w:r w:rsidR="00343E6E">
        <w:rPr>
          <w:rFonts w:ascii="Times New Roman" w:hAnsi="Times New Roman" w:cs="Times New Roman"/>
          <w:sz w:val="20"/>
          <w:szCs w:val="20"/>
        </w:rPr>
        <w:t>interference among transmitter-receiver pairs</w:t>
      </w:r>
      <w:r w:rsidR="00D33DCC">
        <w:rPr>
          <w:rFonts w:ascii="Times New Roman" w:hAnsi="Times New Roman" w:cs="Times New Roman"/>
          <w:sz w:val="20"/>
          <w:szCs w:val="20"/>
        </w:rPr>
        <w:t xml:space="preserve">, </w:t>
      </w:r>
      <w:r w:rsidR="00D664D0">
        <w:rPr>
          <w:rFonts w:ascii="Times New Roman" w:hAnsi="Times New Roman" w:cs="Times New Roman"/>
          <w:sz w:val="20"/>
          <w:szCs w:val="20"/>
        </w:rPr>
        <w:t xml:space="preserve">LBT may not be required at higher frequencies. </w:t>
      </w:r>
      <w:r w:rsidR="005B600D">
        <w:rPr>
          <w:rFonts w:ascii="Times New Roman" w:hAnsi="Times New Roman" w:cs="Times New Roman"/>
          <w:sz w:val="20"/>
          <w:szCs w:val="20"/>
        </w:rPr>
        <w:t xml:space="preserve">The argument says that </w:t>
      </w:r>
      <w:r w:rsidR="009B442C">
        <w:rPr>
          <w:rFonts w:ascii="Times New Roman" w:hAnsi="Times New Roman" w:cs="Times New Roman"/>
          <w:sz w:val="20"/>
          <w:szCs w:val="20"/>
        </w:rPr>
        <w:t>beam management could enable fair co-existence by ensuring appropriate beam selection in light of neighboring interference. However, i</w:t>
      </w:r>
      <w:r w:rsidR="00D75223">
        <w:rPr>
          <w:rFonts w:ascii="Times New Roman" w:hAnsi="Times New Roman" w:cs="Times New Roman"/>
          <w:sz w:val="20"/>
          <w:szCs w:val="20"/>
        </w:rPr>
        <w:t xml:space="preserve">n real deployed scenarios, we cannot ensure that all transmitter-receiver pairs maintain their positions </w:t>
      </w:r>
      <w:r w:rsidR="005955C0">
        <w:rPr>
          <w:rFonts w:ascii="Times New Roman" w:hAnsi="Times New Roman" w:cs="Times New Roman"/>
          <w:sz w:val="20"/>
          <w:szCs w:val="20"/>
        </w:rPr>
        <w:t xml:space="preserve">and directions </w:t>
      </w:r>
      <w:r w:rsidR="00D75223">
        <w:rPr>
          <w:rFonts w:ascii="Times New Roman" w:hAnsi="Times New Roman" w:cs="Times New Roman"/>
          <w:sz w:val="20"/>
          <w:szCs w:val="20"/>
        </w:rPr>
        <w:t>on the time scale required to enable efficient beam management</w:t>
      </w:r>
      <w:r w:rsidR="00D7169E">
        <w:rPr>
          <w:rFonts w:ascii="Times New Roman" w:hAnsi="Times New Roman" w:cs="Times New Roman"/>
          <w:sz w:val="20"/>
          <w:szCs w:val="20"/>
        </w:rPr>
        <w:t xml:space="preserve">. The likelihood </w:t>
      </w:r>
      <w:r w:rsidR="00E50271">
        <w:rPr>
          <w:rFonts w:ascii="Times New Roman" w:hAnsi="Times New Roman" w:cs="Times New Roman"/>
          <w:sz w:val="20"/>
          <w:szCs w:val="20"/>
        </w:rPr>
        <w:t xml:space="preserve">and randomness of hidden nodes increases in </w:t>
      </w:r>
      <w:r w:rsidR="003127DA">
        <w:rPr>
          <w:rFonts w:ascii="Times New Roman" w:hAnsi="Times New Roman" w:cs="Times New Roman"/>
          <w:sz w:val="20"/>
          <w:szCs w:val="20"/>
        </w:rPr>
        <w:t>dynamic scenarios with some level of mobility.</w:t>
      </w:r>
    </w:p>
    <w:p w14:paraId="2FB7D336" w14:textId="4D160DD7" w:rsidR="005C01E4" w:rsidRDefault="005C01E4" w:rsidP="00A4778C">
      <w:pPr>
        <w:jc w:val="both"/>
        <w:rPr>
          <w:rFonts w:ascii="Times New Roman" w:hAnsi="Times New Roman" w:cs="Times New Roman"/>
          <w:sz w:val="20"/>
          <w:szCs w:val="20"/>
        </w:rPr>
      </w:pPr>
      <w:r>
        <w:rPr>
          <w:rFonts w:ascii="Times New Roman" w:hAnsi="Times New Roman" w:cs="Times New Roman"/>
          <w:sz w:val="20"/>
          <w:szCs w:val="20"/>
        </w:rPr>
        <w:t xml:space="preserve">Directional LBT has the benefit of detecting interference </w:t>
      </w:r>
      <w:r w:rsidR="00F14B43">
        <w:rPr>
          <w:rFonts w:ascii="Times New Roman" w:hAnsi="Times New Roman" w:cs="Times New Roman"/>
          <w:sz w:val="20"/>
          <w:szCs w:val="20"/>
        </w:rPr>
        <w:t xml:space="preserve">only </w:t>
      </w:r>
      <w:r>
        <w:rPr>
          <w:rFonts w:ascii="Times New Roman" w:hAnsi="Times New Roman" w:cs="Times New Roman"/>
          <w:sz w:val="20"/>
          <w:szCs w:val="20"/>
        </w:rPr>
        <w:t>in the path of the narrowbeam</w:t>
      </w:r>
      <w:r w:rsidR="008029F4">
        <w:rPr>
          <w:rFonts w:ascii="Times New Roman" w:hAnsi="Times New Roman" w:cs="Times New Roman"/>
          <w:sz w:val="20"/>
          <w:szCs w:val="20"/>
        </w:rPr>
        <w:t xml:space="preserve"> while ignoring any other nodes whose transmissions </w:t>
      </w:r>
      <w:r w:rsidR="00887E9F">
        <w:rPr>
          <w:rFonts w:ascii="Times New Roman" w:hAnsi="Times New Roman" w:cs="Times New Roman"/>
          <w:sz w:val="20"/>
          <w:szCs w:val="20"/>
        </w:rPr>
        <w:t>will not</w:t>
      </w:r>
      <w:r w:rsidR="008029F4">
        <w:rPr>
          <w:rFonts w:ascii="Times New Roman" w:hAnsi="Times New Roman" w:cs="Times New Roman"/>
          <w:sz w:val="20"/>
          <w:szCs w:val="20"/>
        </w:rPr>
        <w:t xml:space="preserve"> cause interference. This </w:t>
      </w:r>
      <w:r w:rsidR="00EC0639">
        <w:rPr>
          <w:rFonts w:ascii="Times New Roman" w:hAnsi="Times New Roman" w:cs="Times New Roman"/>
          <w:sz w:val="20"/>
          <w:szCs w:val="20"/>
        </w:rPr>
        <w:t xml:space="preserve">reduces the likelihood of exposed nodes caused by omni-directional LBT and the possibility of hidden nodes caused by no LBT. </w:t>
      </w:r>
      <w:r w:rsidR="00325E41">
        <w:rPr>
          <w:rFonts w:ascii="Times New Roman" w:hAnsi="Times New Roman" w:cs="Times New Roman"/>
          <w:sz w:val="20"/>
          <w:szCs w:val="20"/>
        </w:rPr>
        <w:t xml:space="preserve">The co-existence thus benefits from </w:t>
      </w:r>
      <w:r w:rsidR="00053BCD">
        <w:rPr>
          <w:rFonts w:ascii="Times New Roman" w:hAnsi="Times New Roman" w:cs="Times New Roman"/>
          <w:sz w:val="20"/>
          <w:szCs w:val="20"/>
        </w:rPr>
        <w:t>buffers being emptied in a timely manner and reducing the likelihood of multiple transmitting nodes competing for the same resources.</w:t>
      </w:r>
    </w:p>
    <w:p w14:paraId="18FE9AAF" w14:textId="72057DB2" w:rsidR="00E0346B" w:rsidRDefault="002B16A7" w:rsidP="00A4778C">
      <w:pPr>
        <w:jc w:val="both"/>
        <w:rPr>
          <w:rFonts w:ascii="Times New Roman" w:hAnsi="Times New Roman" w:cs="Times New Roman"/>
          <w:sz w:val="20"/>
          <w:szCs w:val="20"/>
        </w:rPr>
      </w:pPr>
      <w:r>
        <w:rPr>
          <w:rFonts w:ascii="Times New Roman" w:hAnsi="Times New Roman" w:cs="Times New Roman"/>
          <w:sz w:val="20"/>
          <w:szCs w:val="20"/>
        </w:rPr>
        <w:t xml:space="preserve">The SI [2] showed that </w:t>
      </w:r>
      <w:r w:rsidR="00406695">
        <w:rPr>
          <w:rFonts w:ascii="Times New Roman" w:hAnsi="Times New Roman" w:cs="Times New Roman"/>
          <w:sz w:val="20"/>
          <w:szCs w:val="20"/>
        </w:rPr>
        <w:t xml:space="preserve">the general consensus is that there are gains to using directional LBT </w:t>
      </w:r>
      <w:r>
        <w:rPr>
          <w:rFonts w:ascii="Times New Roman" w:hAnsi="Times New Roman" w:cs="Times New Roman"/>
          <w:sz w:val="20"/>
          <w:szCs w:val="20"/>
        </w:rPr>
        <w:t xml:space="preserve">in cases of </w:t>
      </w:r>
      <w:r w:rsidR="00AA7142">
        <w:rPr>
          <w:rFonts w:ascii="Times New Roman" w:hAnsi="Times New Roman" w:cs="Times New Roman"/>
          <w:sz w:val="20"/>
          <w:szCs w:val="20"/>
        </w:rPr>
        <w:t xml:space="preserve">medium to </w:t>
      </w:r>
      <w:r>
        <w:rPr>
          <w:rFonts w:ascii="Times New Roman" w:hAnsi="Times New Roman" w:cs="Times New Roman"/>
          <w:sz w:val="20"/>
          <w:szCs w:val="20"/>
        </w:rPr>
        <w:t>high load and especially for tail UEs, in both UL and DL.</w:t>
      </w:r>
    </w:p>
    <w:p w14:paraId="6A595230" w14:textId="77777777" w:rsidR="007035FE" w:rsidRDefault="007035FE" w:rsidP="00A4778C">
      <w:pPr>
        <w:jc w:val="both"/>
        <w:rPr>
          <w:rFonts w:ascii="Times New Roman" w:hAnsi="Times New Roman" w:cs="Times New Roman"/>
          <w:sz w:val="20"/>
          <w:szCs w:val="20"/>
        </w:rPr>
      </w:pPr>
    </w:p>
    <w:p w14:paraId="10CC4CCD" w14:textId="56CB85E7" w:rsidR="00100CF8" w:rsidRDefault="00100CF8" w:rsidP="00100CF8">
      <w:pPr>
        <w:jc w:val="both"/>
        <w:rPr>
          <w:rFonts w:ascii="Times New Roman" w:hAnsi="Times New Roman" w:cs="Times New Roman"/>
          <w:i/>
          <w:iCs/>
          <w:sz w:val="20"/>
          <w:szCs w:val="20"/>
        </w:rPr>
      </w:pPr>
      <w:r w:rsidRPr="00A4778C">
        <w:rPr>
          <w:rFonts w:ascii="Times New Roman" w:hAnsi="Times New Roman" w:cs="Times New Roman"/>
          <w:b/>
          <w:bCs/>
          <w:i/>
          <w:iCs/>
          <w:sz w:val="20"/>
          <w:szCs w:val="20"/>
        </w:rPr>
        <w:t xml:space="preserve">Observation </w:t>
      </w:r>
      <w:r w:rsidR="005B29A1">
        <w:rPr>
          <w:rFonts w:ascii="Times New Roman" w:hAnsi="Times New Roman" w:cs="Times New Roman"/>
          <w:b/>
          <w:bCs/>
          <w:i/>
          <w:iCs/>
          <w:sz w:val="20"/>
          <w:szCs w:val="20"/>
        </w:rPr>
        <w:t>2</w:t>
      </w:r>
      <w:r w:rsidRPr="00A4778C">
        <w:rPr>
          <w:rFonts w:ascii="Times New Roman" w:hAnsi="Times New Roman" w:cs="Times New Roman"/>
          <w:i/>
          <w:iCs/>
          <w:sz w:val="20"/>
          <w:szCs w:val="20"/>
        </w:rPr>
        <w:t xml:space="preserve">: </w:t>
      </w:r>
      <w:r w:rsidR="000479A1">
        <w:rPr>
          <w:rFonts w:ascii="Times New Roman" w:hAnsi="Times New Roman" w:cs="Times New Roman"/>
          <w:i/>
          <w:iCs/>
          <w:sz w:val="20"/>
          <w:szCs w:val="20"/>
        </w:rPr>
        <w:t>Dynamic scenarios with some level of mobility increases the likelihood of transmitter-receiver pairs interfering with each other even when using narrowbeams</w:t>
      </w:r>
      <w:r w:rsidRPr="00A4778C">
        <w:rPr>
          <w:rFonts w:ascii="Times New Roman" w:hAnsi="Times New Roman" w:cs="Times New Roman"/>
          <w:i/>
          <w:iCs/>
          <w:sz w:val="20"/>
          <w:szCs w:val="20"/>
        </w:rPr>
        <w:t>.</w:t>
      </w:r>
    </w:p>
    <w:p w14:paraId="08E1A42A" w14:textId="4A83FC6C" w:rsidR="00B32CFF" w:rsidRPr="00A4778C" w:rsidRDefault="00B32CFF" w:rsidP="00B32CFF">
      <w:pPr>
        <w:jc w:val="both"/>
        <w:rPr>
          <w:rFonts w:ascii="Times New Roman" w:hAnsi="Times New Roman" w:cs="Times New Roman"/>
          <w:i/>
          <w:iCs/>
          <w:sz w:val="20"/>
          <w:szCs w:val="20"/>
        </w:rPr>
      </w:pPr>
      <w:r w:rsidRPr="00A4778C">
        <w:rPr>
          <w:rFonts w:ascii="Times New Roman" w:hAnsi="Times New Roman" w:cs="Times New Roman"/>
          <w:b/>
          <w:bCs/>
          <w:i/>
          <w:iCs/>
          <w:sz w:val="20"/>
          <w:szCs w:val="20"/>
        </w:rPr>
        <w:t xml:space="preserve">Observation </w:t>
      </w:r>
      <w:r w:rsidR="005B29A1">
        <w:rPr>
          <w:rFonts w:ascii="Times New Roman" w:hAnsi="Times New Roman" w:cs="Times New Roman"/>
          <w:b/>
          <w:bCs/>
          <w:i/>
          <w:iCs/>
          <w:sz w:val="20"/>
          <w:szCs w:val="20"/>
        </w:rPr>
        <w:t>3</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 xml:space="preserve">Directional LBT </w:t>
      </w:r>
      <w:r w:rsidR="0045285B">
        <w:rPr>
          <w:rFonts w:ascii="Times New Roman" w:hAnsi="Times New Roman" w:cs="Times New Roman"/>
          <w:i/>
          <w:iCs/>
          <w:sz w:val="20"/>
          <w:szCs w:val="20"/>
        </w:rPr>
        <w:t>provides benefits</w:t>
      </w:r>
      <w:r w:rsidR="006209AB">
        <w:rPr>
          <w:rFonts w:ascii="Times New Roman" w:hAnsi="Times New Roman" w:cs="Times New Roman"/>
          <w:i/>
          <w:iCs/>
          <w:sz w:val="20"/>
          <w:szCs w:val="20"/>
        </w:rPr>
        <w:t xml:space="preserve"> over no LBT</w:t>
      </w:r>
      <w:r w:rsidR="0045285B">
        <w:rPr>
          <w:rFonts w:ascii="Times New Roman" w:hAnsi="Times New Roman" w:cs="Times New Roman"/>
          <w:i/>
          <w:iCs/>
          <w:sz w:val="20"/>
          <w:szCs w:val="20"/>
        </w:rPr>
        <w:t xml:space="preserve"> </w:t>
      </w:r>
      <w:r w:rsidR="002658B5">
        <w:rPr>
          <w:rFonts w:ascii="Times New Roman" w:hAnsi="Times New Roman" w:cs="Times New Roman"/>
          <w:i/>
          <w:iCs/>
          <w:sz w:val="20"/>
          <w:szCs w:val="20"/>
        </w:rPr>
        <w:t>at least for medium to high loads and</w:t>
      </w:r>
      <w:r w:rsidR="00D16FC8">
        <w:rPr>
          <w:rFonts w:ascii="Times New Roman" w:hAnsi="Times New Roman" w:cs="Times New Roman"/>
          <w:i/>
          <w:iCs/>
          <w:sz w:val="20"/>
          <w:szCs w:val="20"/>
        </w:rPr>
        <w:t xml:space="preserve"> especially for tail UEs</w:t>
      </w:r>
      <w:r w:rsidR="006209AB">
        <w:rPr>
          <w:rFonts w:ascii="Times New Roman" w:hAnsi="Times New Roman" w:cs="Times New Roman"/>
          <w:i/>
          <w:iCs/>
          <w:sz w:val="20"/>
          <w:szCs w:val="20"/>
        </w:rPr>
        <w:t xml:space="preserve">, while reducing the </w:t>
      </w:r>
      <w:r w:rsidR="00D12984">
        <w:rPr>
          <w:rFonts w:ascii="Times New Roman" w:hAnsi="Times New Roman" w:cs="Times New Roman"/>
          <w:i/>
          <w:iCs/>
          <w:sz w:val="20"/>
          <w:szCs w:val="20"/>
        </w:rPr>
        <w:t>drawbacks</w:t>
      </w:r>
      <w:r w:rsidR="006209AB">
        <w:rPr>
          <w:rFonts w:ascii="Times New Roman" w:hAnsi="Times New Roman" w:cs="Times New Roman"/>
          <w:i/>
          <w:iCs/>
          <w:sz w:val="20"/>
          <w:szCs w:val="20"/>
        </w:rPr>
        <w:t xml:space="preserve"> associated </w:t>
      </w:r>
      <w:r w:rsidR="00D12984">
        <w:rPr>
          <w:rFonts w:ascii="Times New Roman" w:hAnsi="Times New Roman" w:cs="Times New Roman"/>
          <w:i/>
          <w:iCs/>
          <w:sz w:val="20"/>
          <w:szCs w:val="20"/>
        </w:rPr>
        <w:t>with omni-directional LBT.</w:t>
      </w:r>
    </w:p>
    <w:p w14:paraId="6EF7C43D" w14:textId="298C308D" w:rsidR="00B32CFF" w:rsidRPr="00A4778C" w:rsidRDefault="00B32CFF" w:rsidP="00B32CFF">
      <w:pPr>
        <w:jc w:val="both"/>
        <w:rPr>
          <w:rFonts w:ascii="Times New Roman" w:hAnsi="Times New Roman" w:cs="Times New Roman"/>
          <w:i/>
          <w:iCs/>
          <w:sz w:val="20"/>
          <w:szCs w:val="20"/>
        </w:rPr>
      </w:pPr>
      <w:r>
        <w:rPr>
          <w:rFonts w:ascii="Times New Roman" w:hAnsi="Times New Roman" w:cs="Times New Roman"/>
          <w:b/>
          <w:bCs/>
          <w:i/>
          <w:iCs/>
          <w:sz w:val="20"/>
          <w:szCs w:val="20"/>
        </w:rPr>
        <w:t>Proposal</w:t>
      </w:r>
      <w:r w:rsidRPr="00A4778C">
        <w:rPr>
          <w:rFonts w:ascii="Times New Roman" w:hAnsi="Times New Roman" w:cs="Times New Roman"/>
          <w:b/>
          <w:bCs/>
          <w:i/>
          <w:iCs/>
          <w:sz w:val="20"/>
          <w:szCs w:val="20"/>
        </w:rPr>
        <w:t xml:space="preserve"> </w:t>
      </w:r>
      <w:r w:rsidRPr="000F530D">
        <w:rPr>
          <w:rFonts w:ascii="Times New Roman" w:hAnsi="Times New Roman" w:cs="Times New Roman"/>
          <w:b/>
          <w:bCs/>
          <w:i/>
          <w:iCs/>
          <w:sz w:val="20"/>
          <w:szCs w:val="20"/>
        </w:rPr>
        <w:t>1</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 xml:space="preserve">Directional LBT </w:t>
      </w:r>
      <w:r w:rsidR="006C6AA1">
        <w:rPr>
          <w:rFonts w:ascii="Times New Roman" w:hAnsi="Times New Roman" w:cs="Times New Roman"/>
          <w:i/>
          <w:iCs/>
          <w:sz w:val="20"/>
          <w:szCs w:val="20"/>
        </w:rPr>
        <w:t>is</w:t>
      </w:r>
      <w:r>
        <w:rPr>
          <w:rFonts w:ascii="Times New Roman" w:hAnsi="Times New Roman" w:cs="Times New Roman"/>
          <w:i/>
          <w:iCs/>
          <w:sz w:val="20"/>
          <w:szCs w:val="20"/>
        </w:rPr>
        <w:t xml:space="preserve"> </w:t>
      </w:r>
      <w:r w:rsidR="006D7856">
        <w:rPr>
          <w:rFonts w:ascii="Times New Roman" w:hAnsi="Times New Roman" w:cs="Times New Roman"/>
          <w:i/>
          <w:iCs/>
          <w:sz w:val="20"/>
          <w:szCs w:val="20"/>
        </w:rPr>
        <w:t>specified in Rel-17</w:t>
      </w:r>
      <w:r w:rsidR="00394C59">
        <w:rPr>
          <w:rFonts w:ascii="Times New Roman" w:hAnsi="Times New Roman" w:cs="Times New Roman"/>
          <w:i/>
          <w:iCs/>
          <w:sz w:val="20"/>
          <w:szCs w:val="20"/>
        </w:rPr>
        <w:t>.</w:t>
      </w:r>
    </w:p>
    <w:p w14:paraId="300D4A21" w14:textId="1BB39FC1" w:rsidR="00B32CFF" w:rsidRDefault="00B32CFF" w:rsidP="00100CF8">
      <w:pPr>
        <w:jc w:val="both"/>
        <w:rPr>
          <w:rFonts w:ascii="Times New Roman" w:hAnsi="Times New Roman" w:cs="Times New Roman"/>
          <w:sz w:val="20"/>
          <w:szCs w:val="20"/>
        </w:rPr>
      </w:pPr>
    </w:p>
    <w:p w14:paraId="122020BE" w14:textId="4F7CE0D7" w:rsidR="007359CA" w:rsidRDefault="007359CA" w:rsidP="00100CF8">
      <w:pPr>
        <w:jc w:val="both"/>
        <w:rPr>
          <w:rFonts w:ascii="Times New Roman" w:hAnsi="Times New Roman" w:cs="Times New Roman"/>
          <w:sz w:val="20"/>
          <w:szCs w:val="20"/>
        </w:rPr>
      </w:pPr>
      <w:r>
        <w:rPr>
          <w:rFonts w:ascii="Times New Roman" w:hAnsi="Times New Roman" w:cs="Times New Roman"/>
          <w:sz w:val="20"/>
          <w:szCs w:val="20"/>
        </w:rPr>
        <w:t xml:space="preserve">At its simplest, the beam used for LBT should match that of an associated transmission (e.g. the transmission that requires the transmitting node to acquire the channel). However, in some cases, </w:t>
      </w:r>
      <w:r w:rsidR="004011A7">
        <w:rPr>
          <w:rFonts w:ascii="Times New Roman" w:hAnsi="Times New Roman" w:cs="Times New Roman"/>
          <w:sz w:val="20"/>
          <w:szCs w:val="20"/>
        </w:rPr>
        <w:t xml:space="preserve">the directional LBT beam may have different parameters than that of the associated transmission. For example, in some cases it makes sense for the LBT beam to be wider than that used for the associated transmission. This can be for the case where a node intends to perform multiple transmissions in a COT using different beams. It can also be for the case where a COT is acquired by a first node using </w:t>
      </w:r>
      <w:r w:rsidR="00394C59">
        <w:rPr>
          <w:rFonts w:ascii="Times New Roman" w:hAnsi="Times New Roman" w:cs="Times New Roman"/>
          <w:sz w:val="20"/>
          <w:szCs w:val="20"/>
        </w:rPr>
        <w:t>a wide</w:t>
      </w:r>
      <w:r w:rsidR="004011A7">
        <w:rPr>
          <w:rFonts w:ascii="Times New Roman" w:hAnsi="Times New Roman" w:cs="Times New Roman"/>
          <w:sz w:val="20"/>
          <w:szCs w:val="20"/>
        </w:rPr>
        <w:t xml:space="preserve"> beam and then shared with other nodes, possibly each using narrower beams.</w:t>
      </w:r>
      <w:r w:rsidR="002E0875">
        <w:rPr>
          <w:rFonts w:ascii="Times New Roman" w:hAnsi="Times New Roman" w:cs="Times New Roman"/>
          <w:sz w:val="20"/>
          <w:szCs w:val="20"/>
        </w:rPr>
        <w:t xml:space="preserve"> </w:t>
      </w:r>
      <w:r w:rsidR="00394C59">
        <w:rPr>
          <w:rFonts w:ascii="Times New Roman" w:hAnsi="Times New Roman" w:cs="Times New Roman"/>
          <w:sz w:val="20"/>
          <w:szCs w:val="20"/>
        </w:rPr>
        <w:t>Therefore,</w:t>
      </w:r>
      <w:r w:rsidR="002E0875">
        <w:rPr>
          <w:rFonts w:ascii="Times New Roman" w:hAnsi="Times New Roman" w:cs="Times New Roman"/>
          <w:sz w:val="20"/>
          <w:szCs w:val="20"/>
        </w:rPr>
        <w:t xml:space="preserve"> the </w:t>
      </w:r>
      <w:r w:rsidR="00BA6A9E">
        <w:rPr>
          <w:rFonts w:ascii="Times New Roman" w:hAnsi="Times New Roman" w:cs="Times New Roman"/>
          <w:sz w:val="20"/>
          <w:szCs w:val="20"/>
        </w:rPr>
        <w:t xml:space="preserve">parameters of the </w:t>
      </w:r>
      <w:r w:rsidR="002E0875">
        <w:rPr>
          <w:rFonts w:ascii="Times New Roman" w:hAnsi="Times New Roman" w:cs="Times New Roman"/>
          <w:sz w:val="20"/>
          <w:szCs w:val="20"/>
        </w:rPr>
        <w:t xml:space="preserve">beam used for directional LBT can be determined from the </w:t>
      </w:r>
      <w:r w:rsidR="00BA6A9E">
        <w:rPr>
          <w:rFonts w:ascii="Times New Roman" w:hAnsi="Times New Roman" w:cs="Times New Roman"/>
          <w:sz w:val="20"/>
          <w:szCs w:val="20"/>
        </w:rPr>
        <w:t xml:space="preserve">parameters of the </w:t>
      </w:r>
      <w:r w:rsidR="002E0875">
        <w:rPr>
          <w:rFonts w:ascii="Times New Roman" w:hAnsi="Times New Roman" w:cs="Times New Roman"/>
          <w:sz w:val="20"/>
          <w:szCs w:val="20"/>
        </w:rPr>
        <w:t>beam</w:t>
      </w:r>
      <w:r w:rsidR="00BA6A9E">
        <w:rPr>
          <w:rFonts w:ascii="Times New Roman" w:hAnsi="Times New Roman" w:cs="Times New Roman"/>
          <w:sz w:val="20"/>
          <w:szCs w:val="20"/>
        </w:rPr>
        <w:t>(s)</w:t>
      </w:r>
      <w:r w:rsidR="002E0875">
        <w:rPr>
          <w:rFonts w:ascii="Times New Roman" w:hAnsi="Times New Roman" w:cs="Times New Roman"/>
          <w:sz w:val="20"/>
          <w:szCs w:val="20"/>
        </w:rPr>
        <w:t xml:space="preserve"> used for one or more associated transmissions.</w:t>
      </w:r>
      <w:r w:rsidR="00D412CB">
        <w:rPr>
          <w:rFonts w:ascii="Times New Roman" w:hAnsi="Times New Roman" w:cs="Times New Roman"/>
          <w:sz w:val="20"/>
          <w:szCs w:val="20"/>
        </w:rPr>
        <w:t xml:space="preserve"> It was discussed whether </w:t>
      </w:r>
      <w:r w:rsidR="008A5A64">
        <w:rPr>
          <w:rFonts w:ascii="Times New Roman" w:hAnsi="Times New Roman" w:cs="Times New Roman"/>
          <w:sz w:val="20"/>
          <w:szCs w:val="20"/>
        </w:rPr>
        <w:t xml:space="preserve">3GPP specifications should define the relationship between the LBT beam and the transmission beam or leave it as implementation. Leaving it as implementation may lead </w:t>
      </w:r>
      <w:r w:rsidR="00D15E55">
        <w:rPr>
          <w:rFonts w:ascii="Times New Roman" w:hAnsi="Times New Roman" w:cs="Times New Roman"/>
          <w:sz w:val="20"/>
          <w:szCs w:val="20"/>
        </w:rPr>
        <w:t xml:space="preserve">to inefficient COT sharing given that the original beam used for LBT initiating a COT may </w:t>
      </w:r>
      <w:r w:rsidR="00563E5E">
        <w:rPr>
          <w:rFonts w:ascii="Times New Roman" w:hAnsi="Times New Roman" w:cs="Times New Roman"/>
          <w:sz w:val="20"/>
          <w:szCs w:val="20"/>
        </w:rPr>
        <w:t>limit the transmissions/transmitters that may share the COT.</w:t>
      </w:r>
    </w:p>
    <w:p w14:paraId="41637492" w14:textId="4941351C" w:rsidR="00E0346B" w:rsidRDefault="00E0346B" w:rsidP="00100CF8">
      <w:pPr>
        <w:jc w:val="both"/>
        <w:rPr>
          <w:rFonts w:ascii="Times New Roman" w:hAnsi="Times New Roman" w:cs="Times New Roman"/>
          <w:sz w:val="20"/>
          <w:szCs w:val="20"/>
        </w:rPr>
      </w:pPr>
    </w:p>
    <w:p w14:paraId="02BB7439" w14:textId="4271E70A" w:rsidR="00356AED" w:rsidRPr="00A4778C" w:rsidRDefault="00356AED" w:rsidP="00356AED">
      <w:pPr>
        <w:jc w:val="both"/>
        <w:rPr>
          <w:rFonts w:ascii="Times New Roman" w:hAnsi="Times New Roman" w:cs="Times New Roman"/>
          <w:i/>
          <w:iCs/>
          <w:sz w:val="20"/>
          <w:szCs w:val="20"/>
        </w:rPr>
      </w:pPr>
      <w:r>
        <w:rPr>
          <w:rFonts w:ascii="Times New Roman" w:hAnsi="Times New Roman" w:cs="Times New Roman"/>
          <w:b/>
          <w:bCs/>
          <w:i/>
          <w:iCs/>
          <w:sz w:val="20"/>
          <w:szCs w:val="20"/>
        </w:rPr>
        <w:t>Proposal</w:t>
      </w:r>
      <w:r w:rsidRPr="00A4778C">
        <w:rPr>
          <w:rFonts w:ascii="Times New Roman" w:hAnsi="Times New Roman" w:cs="Times New Roman"/>
          <w:b/>
          <w:bCs/>
          <w:i/>
          <w:iCs/>
          <w:sz w:val="20"/>
          <w:szCs w:val="20"/>
        </w:rPr>
        <w:t xml:space="preserve"> </w:t>
      </w:r>
      <w:r>
        <w:rPr>
          <w:rFonts w:ascii="Times New Roman" w:hAnsi="Times New Roman" w:cs="Times New Roman"/>
          <w:b/>
          <w:bCs/>
          <w:i/>
          <w:iCs/>
          <w:sz w:val="20"/>
          <w:szCs w:val="20"/>
        </w:rPr>
        <w:t>2</w:t>
      </w:r>
      <w:r w:rsidRPr="00A4778C">
        <w:rPr>
          <w:rFonts w:ascii="Times New Roman" w:hAnsi="Times New Roman" w:cs="Times New Roman"/>
          <w:i/>
          <w:iCs/>
          <w:sz w:val="20"/>
          <w:szCs w:val="20"/>
        </w:rPr>
        <w:t xml:space="preserve">: </w:t>
      </w:r>
      <w:r w:rsidR="00253F55">
        <w:rPr>
          <w:rFonts w:ascii="Times New Roman" w:hAnsi="Times New Roman" w:cs="Times New Roman"/>
          <w:i/>
          <w:iCs/>
          <w:sz w:val="20"/>
          <w:szCs w:val="20"/>
        </w:rPr>
        <w:t>The relationship between the LBT beam and the transmission beam should be specified</w:t>
      </w:r>
      <w:r>
        <w:rPr>
          <w:rFonts w:ascii="Times New Roman" w:hAnsi="Times New Roman" w:cs="Times New Roman"/>
          <w:i/>
          <w:iCs/>
          <w:sz w:val="20"/>
          <w:szCs w:val="20"/>
        </w:rPr>
        <w:t>.</w:t>
      </w:r>
    </w:p>
    <w:p w14:paraId="54A82D31" w14:textId="2C53C9D4" w:rsidR="007B39B4" w:rsidRPr="00A4778C" w:rsidRDefault="007B39B4" w:rsidP="007B39B4">
      <w:pPr>
        <w:jc w:val="both"/>
        <w:rPr>
          <w:rFonts w:ascii="Times New Roman" w:hAnsi="Times New Roman" w:cs="Times New Roman"/>
          <w:i/>
          <w:iCs/>
          <w:sz w:val="20"/>
          <w:szCs w:val="20"/>
        </w:rPr>
      </w:pPr>
      <w:r>
        <w:rPr>
          <w:rFonts w:ascii="Times New Roman" w:hAnsi="Times New Roman" w:cs="Times New Roman"/>
          <w:b/>
          <w:bCs/>
          <w:i/>
          <w:iCs/>
          <w:sz w:val="20"/>
          <w:szCs w:val="20"/>
        </w:rPr>
        <w:t>Proposal</w:t>
      </w:r>
      <w:r w:rsidRPr="00A4778C">
        <w:rPr>
          <w:rFonts w:ascii="Times New Roman" w:hAnsi="Times New Roman" w:cs="Times New Roman"/>
          <w:b/>
          <w:bCs/>
          <w:i/>
          <w:iCs/>
          <w:sz w:val="20"/>
          <w:szCs w:val="20"/>
        </w:rPr>
        <w:t xml:space="preserve"> </w:t>
      </w:r>
      <w:r w:rsidR="00253F55">
        <w:rPr>
          <w:rFonts w:ascii="Times New Roman" w:hAnsi="Times New Roman" w:cs="Times New Roman"/>
          <w:b/>
          <w:bCs/>
          <w:i/>
          <w:iCs/>
          <w:sz w:val="20"/>
          <w:szCs w:val="20"/>
        </w:rPr>
        <w:t>3</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A single directional LBT process can be performed on a beam</w:t>
      </w:r>
      <w:r w:rsidR="00004A78">
        <w:rPr>
          <w:rFonts w:ascii="Times New Roman" w:hAnsi="Times New Roman" w:cs="Times New Roman"/>
          <w:i/>
          <w:iCs/>
          <w:sz w:val="20"/>
          <w:szCs w:val="20"/>
        </w:rPr>
        <w:t xml:space="preserve"> whose parameters are determined from the parameters of the </w:t>
      </w:r>
      <w:r w:rsidR="0035157E">
        <w:rPr>
          <w:rFonts w:ascii="Times New Roman" w:hAnsi="Times New Roman" w:cs="Times New Roman"/>
          <w:i/>
          <w:iCs/>
          <w:sz w:val="20"/>
          <w:szCs w:val="20"/>
        </w:rPr>
        <w:t>Tx</w:t>
      </w:r>
      <w:r w:rsidR="00004A78">
        <w:rPr>
          <w:rFonts w:ascii="Times New Roman" w:hAnsi="Times New Roman" w:cs="Times New Roman"/>
          <w:i/>
          <w:iCs/>
          <w:sz w:val="20"/>
          <w:szCs w:val="20"/>
        </w:rPr>
        <w:t xml:space="preserve"> beam of one or more associated transmissions.</w:t>
      </w:r>
    </w:p>
    <w:p w14:paraId="2760D960" w14:textId="2B58BF17" w:rsidR="00A87A67" w:rsidRPr="002D32DC" w:rsidRDefault="00A87A67" w:rsidP="002D32DC">
      <w:pPr>
        <w:pStyle w:val="Heading2"/>
        <w:rPr>
          <w:rFonts w:ascii="Times New Roman" w:hAnsi="Times New Roman"/>
        </w:rPr>
      </w:pPr>
      <w:r w:rsidRPr="002D32DC">
        <w:rPr>
          <w:rFonts w:ascii="Times New Roman" w:hAnsi="Times New Roman"/>
        </w:rPr>
        <w:lastRenderedPageBreak/>
        <w:t>Receiver</w:t>
      </w:r>
      <w:r w:rsidR="00887E9F" w:rsidRPr="002D32DC">
        <w:rPr>
          <w:rFonts w:ascii="Times New Roman" w:hAnsi="Times New Roman"/>
        </w:rPr>
        <w:t xml:space="preserve"> </w:t>
      </w:r>
      <w:r w:rsidRPr="002D32DC">
        <w:rPr>
          <w:rFonts w:ascii="Times New Roman" w:hAnsi="Times New Roman"/>
        </w:rPr>
        <w:t>based LBT</w:t>
      </w:r>
    </w:p>
    <w:p w14:paraId="3C32E35B" w14:textId="6E97DE43" w:rsidR="000860CC" w:rsidRPr="000860CC" w:rsidRDefault="000860CC" w:rsidP="000860CC">
      <w:pPr>
        <w:jc w:val="both"/>
        <w:rPr>
          <w:rFonts w:ascii="Times New Roman" w:hAnsi="Times New Roman" w:cs="Times New Roman"/>
          <w:sz w:val="20"/>
          <w:szCs w:val="20"/>
        </w:rPr>
      </w:pPr>
      <w:r w:rsidRPr="000860CC">
        <w:rPr>
          <w:rFonts w:ascii="Times New Roman" w:hAnsi="Times New Roman" w:cs="Times New Roman"/>
          <w:sz w:val="20"/>
          <w:szCs w:val="20"/>
        </w:rPr>
        <w:t>As discussed above, using directional LBT can reduce the likelihood of exposed nodes and can thus improve spatial reuse without negatively impacting co-existence. However, directional LBT can still suffer from exposed nodes, for example, if a</w:t>
      </w:r>
      <w:r w:rsidR="00AB2787">
        <w:rPr>
          <w:rFonts w:ascii="Times New Roman" w:hAnsi="Times New Roman" w:cs="Times New Roman"/>
          <w:sz w:val="20"/>
          <w:szCs w:val="20"/>
        </w:rPr>
        <w:t>n interfering</w:t>
      </w:r>
      <w:r w:rsidRPr="000860CC">
        <w:rPr>
          <w:rFonts w:ascii="Times New Roman" w:hAnsi="Times New Roman" w:cs="Times New Roman"/>
          <w:sz w:val="20"/>
          <w:szCs w:val="20"/>
        </w:rPr>
        <w:t xml:space="preserve"> node is transmitting in the direction towards the beam used for directional LBT</w:t>
      </w:r>
      <w:r w:rsidR="00AB2787">
        <w:rPr>
          <w:rFonts w:ascii="Times New Roman" w:hAnsi="Times New Roman" w:cs="Times New Roman"/>
          <w:sz w:val="20"/>
          <w:szCs w:val="20"/>
        </w:rPr>
        <w:t xml:space="preserve"> by the transmitting node</w:t>
      </w:r>
      <w:r w:rsidRPr="000860CC">
        <w:rPr>
          <w:rFonts w:ascii="Times New Roman" w:hAnsi="Times New Roman" w:cs="Times New Roman"/>
          <w:sz w:val="20"/>
          <w:szCs w:val="20"/>
        </w:rPr>
        <w:t>. Furthermore, hidden nodes may not be resolved by directional LBT.</w:t>
      </w:r>
    </w:p>
    <w:p w14:paraId="0748DDB9" w14:textId="1F7BD630" w:rsidR="000860CC" w:rsidRDefault="000860CC" w:rsidP="000860CC">
      <w:pPr>
        <w:jc w:val="both"/>
        <w:rPr>
          <w:rFonts w:ascii="Times New Roman" w:hAnsi="Times New Roman" w:cs="Times New Roman"/>
          <w:sz w:val="20"/>
          <w:szCs w:val="20"/>
        </w:rPr>
      </w:pPr>
      <w:r w:rsidRPr="000860CC">
        <w:rPr>
          <w:rFonts w:ascii="Times New Roman" w:hAnsi="Times New Roman" w:cs="Times New Roman"/>
          <w:sz w:val="20"/>
          <w:szCs w:val="20"/>
        </w:rPr>
        <w:t>One of the main flaws of LBT is that it is performed solely at the transmitter. In less directional scenarios with more homogeneous deployments, LBT performs adequately and the impact of hidden nodes is lessened. However, in beam-based scenarios, hidden nodes may be more stealth and undetectable at the transmitter</w:t>
      </w:r>
      <w:r w:rsidR="00615641">
        <w:rPr>
          <w:rFonts w:ascii="Times New Roman" w:hAnsi="Times New Roman" w:cs="Times New Roman"/>
          <w:sz w:val="20"/>
          <w:szCs w:val="20"/>
        </w:rPr>
        <w:t xml:space="preserve"> regardless of whether omni-directional or directional LBT are used. That is because the interference from the hidden node may only be in the direction of the receiving node and not the transmitting node.</w:t>
      </w:r>
    </w:p>
    <w:p w14:paraId="6CD4BE69" w14:textId="77777777" w:rsidR="00E0346B" w:rsidRDefault="00E0346B" w:rsidP="000860CC">
      <w:pPr>
        <w:jc w:val="both"/>
        <w:rPr>
          <w:rFonts w:ascii="Times New Roman" w:hAnsi="Times New Roman" w:cs="Times New Roman"/>
          <w:sz w:val="20"/>
          <w:szCs w:val="20"/>
        </w:rPr>
      </w:pPr>
    </w:p>
    <w:p w14:paraId="2EE5289A" w14:textId="07F94D4F" w:rsidR="00581CC5" w:rsidRPr="00367013" w:rsidRDefault="00EF22E9" w:rsidP="00581CC5">
      <w:pPr>
        <w:jc w:val="both"/>
        <w:rPr>
          <w:rFonts w:ascii="Times New Roman" w:hAnsi="Times New Roman" w:cs="Times New Roman"/>
          <w:color w:val="FF0000"/>
          <w:sz w:val="20"/>
          <w:szCs w:val="20"/>
        </w:rPr>
      </w:pPr>
      <w:r>
        <w:rPr>
          <w:rFonts w:ascii="Times New Roman" w:hAnsi="Times New Roman" w:cs="Times New Roman"/>
          <w:b/>
          <w:bCs/>
          <w:i/>
          <w:iCs/>
          <w:sz w:val="20"/>
          <w:szCs w:val="20"/>
        </w:rPr>
        <w:t>Observation</w:t>
      </w:r>
      <w:r w:rsidR="00581CC5" w:rsidRPr="00A4778C">
        <w:rPr>
          <w:rFonts w:ascii="Times New Roman" w:hAnsi="Times New Roman" w:cs="Times New Roman"/>
          <w:b/>
          <w:bCs/>
          <w:i/>
          <w:iCs/>
          <w:sz w:val="20"/>
          <w:szCs w:val="20"/>
        </w:rPr>
        <w:t xml:space="preserve"> </w:t>
      </w:r>
      <w:r w:rsidR="005B29A1">
        <w:rPr>
          <w:rFonts w:ascii="Times New Roman" w:hAnsi="Times New Roman" w:cs="Times New Roman"/>
          <w:b/>
          <w:bCs/>
          <w:i/>
          <w:iCs/>
          <w:sz w:val="20"/>
          <w:szCs w:val="20"/>
        </w:rPr>
        <w:t>4</w:t>
      </w:r>
      <w:r w:rsidR="00581CC5" w:rsidRPr="00A4778C">
        <w:rPr>
          <w:rFonts w:ascii="Times New Roman" w:hAnsi="Times New Roman" w:cs="Times New Roman"/>
          <w:i/>
          <w:iCs/>
          <w:sz w:val="20"/>
          <w:szCs w:val="20"/>
        </w:rPr>
        <w:t>:</w:t>
      </w:r>
      <w:r w:rsidR="007D5FFA">
        <w:rPr>
          <w:rFonts w:ascii="Times New Roman" w:hAnsi="Times New Roman" w:cs="Times New Roman"/>
          <w:i/>
          <w:iCs/>
          <w:sz w:val="20"/>
          <w:szCs w:val="20"/>
        </w:rPr>
        <w:t xml:space="preserve"> </w:t>
      </w:r>
      <w:r>
        <w:rPr>
          <w:rFonts w:ascii="Times New Roman" w:hAnsi="Times New Roman" w:cs="Times New Roman"/>
          <w:i/>
          <w:iCs/>
          <w:sz w:val="20"/>
          <w:szCs w:val="20"/>
        </w:rPr>
        <w:t xml:space="preserve">In a </w:t>
      </w:r>
      <w:r w:rsidR="00887E9F">
        <w:rPr>
          <w:rFonts w:ascii="Times New Roman" w:hAnsi="Times New Roman" w:cs="Times New Roman"/>
          <w:i/>
          <w:iCs/>
          <w:sz w:val="20"/>
          <w:szCs w:val="20"/>
        </w:rPr>
        <w:t>beam-based</w:t>
      </w:r>
      <w:r>
        <w:rPr>
          <w:rFonts w:ascii="Times New Roman" w:hAnsi="Times New Roman" w:cs="Times New Roman"/>
          <w:i/>
          <w:iCs/>
          <w:sz w:val="20"/>
          <w:szCs w:val="20"/>
        </w:rPr>
        <w:t xml:space="preserve"> environment, LBT (omni-directional or directional) </w:t>
      </w:r>
      <w:r w:rsidR="00A81A76">
        <w:rPr>
          <w:rFonts w:ascii="Times New Roman" w:hAnsi="Times New Roman" w:cs="Times New Roman"/>
          <w:i/>
          <w:iCs/>
          <w:sz w:val="20"/>
          <w:szCs w:val="20"/>
        </w:rPr>
        <w:t>can fail to detect hidden nodes if the interference is only in the direction of the receiving node.</w:t>
      </w:r>
    </w:p>
    <w:p w14:paraId="74424F32" w14:textId="77777777" w:rsidR="00581CC5" w:rsidRPr="000860CC" w:rsidRDefault="00581CC5" w:rsidP="000860CC">
      <w:pPr>
        <w:jc w:val="both"/>
        <w:rPr>
          <w:rFonts w:ascii="Times New Roman" w:hAnsi="Times New Roman" w:cs="Times New Roman"/>
          <w:sz w:val="20"/>
          <w:szCs w:val="20"/>
        </w:rPr>
      </w:pPr>
    </w:p>
    <w:p w14:paraId="116EB683" w14:textId="463174EE" w:rsidR="000860CC" w:rsidRDefault="000860CC" w:rsidP="000860CC">
      <w:pPr>
        <w:jc w:val="both"/>
        <w:rPr>
          <w:rFonts w:ascii="Times New Roman" w:hAnsi="Times New Roman" w:cs="Times New Roman"/>
          <w:sz w:val="20"/>
          <w:szCs w:val="20"/>
        </w:rPr>
      </w:pPr>
      <w:r w:rsidRPr="000860CC">
        <w:rPr>
          <w:rFonts w:ascii="Times New Roman" w:hAnsi="Times New Roman" w:cs="Times New Roman"/>
          <w:sz w:val="20"/>
          <w:szCs w:val="20"/>
        </w:rPr>
        <w:t>In order to mitigate the problem of hidden nodes, it makes sense for the receiver to assess the channel prior to receiving a transmission to make sure it does not suffer from any undue and undetectable (at the transmitter) interference. Moreover, channel assessment at the receiver can further reduce the effect of exposed nodes, given that the receiver can identify if the node is actually interfering with the reception of the transmission or not.</w:t>
      </w:r>
      <w:r w:rsidR="002128FC">
        <w:rPr>
          <w:rFonts w:ascii="Times New Roman" w:hAnsi="Times New Roman" w:cs="Times New Roman"/>
          <w:sz w:val="20"/>
          <w:szCs w:val="20"/>
        </w:rPr>
        <w:t xml:space="preserve"> During the SI, it was shown that in some medium to high load scenarios, </w:t>
      </w:r>
      <w:r w:rsidR="00F63DC6">
        <w:rPr>
          <w:rFonts w:ascii="Times New Roman" w:hAnsi="Times New Roman" w:cs="Times New Roman"/>
          <w:sz w:val="20"/>
          <w:szCs w:val="20"/>
        </w:rPr>
        <w:t>receiver assisted</w:t>
      </w:r>
      <w:r w:rsidR="002128FC">
        <w:rPr>
          <w:rFonts w:ascii="Times New Roman" w:hAnsi="Times New Roman" w:cs="Times New Roman"/>
          <w:sz w:val="20"/>
          <w:szCs w:val="20"/>
        </w:rPr>
        <w:t xml:space="preserve"> LBT benefits tail UEs</w:t>
      </w:r>
      <w:r w:rsidR="00715CBB">
        <w:rPr>
          <w:rFonts w:ascii="Times New Roman" w:hAnsi="Times New Roman" w:cs="Times New Roman"/>
          <w:sz w:val="20"/>
          <w:szCs w:val="20"/>
        </w:rPr>
        <w:t xml:space="preserve"> [2].</w:t>
      </w:r>
    </w:p>
    <w:p w14:paraId="7A97068C" w14:textId="77777777" w:rsidR="00E0346B" w:rsidRPr="000860CC" w:rsidRDefault="00E0346B" w:rsidP="000860CC">
      <w:pPr>
        <w:jc w:val="both"/>
        <w:rPr>
          <w:rFonts w:ascii="Times New Roman" w:hAnsi="Times New Roman" w:cs="Times New Roman"/>
          <w:sz w:val="20"/>
          <w:szCs w:val="20"/>
        </w:rPr>
      </w:pPr>
    </w:p>
    <w:p w14:paraId="5F5C6AD2" w14:textId="25078B96" w:rsidR="000860CC" w:rsidRPr="000860CC" w:rsidRDefault="000860CC" w:rsidP="000860CC">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 xml:space="preserve">Proposal </w:t>
      </w:r>
      <w:r w:rsidR="00FA4FCA">
        <w:rPr>
          <w:rFonts w:ascii="Times New Roman" w:hAnsi="Times New Roman" w:cs="Times New Roman"/>
          <w:b/>
          <w:bCs/>
          <w:i/>
          <w:iCs/>
          <w:sz w:val="20"/>
          <w:szCs w:val="20"/>
        </w:rPr>
        <w:t>4</w:t>
      </w:r>
      <w:r w:rsidRPr="000860CC">
        <w:rPr>
          <w:rFonts w:ascii="Times New Roman" w:hAnsi="Times New Roman" w:cs="Times New Roman"/>
          <w:i/>
          <w:iCs/>
          <w:sz w:val="20"/>
          <w:szCs w:val="20"/>
        </w:rPr>
        <w:t xml:space="preserve">: </w:t>
      </w:r>
      <w:r w:rsidR="006D7D5F" w:rsidRPr="00D478E4">
        <w:rPr>
          <w:rFonts w:ascii="Times New Roman" w:hAnsi="Times New Roman" w:cs="Times New Roman"/>
          <w:i/>
          <w:iCs/>
          <w:sz w:val="20"/>
          <w:szCs w:val="20"/>
        </w:rPr>
        <w:t>Receiver</w:t>
      </w:r>
      <w:r w:rsidR="00887E9F">
        <w:rPr>
          <w:rFonts w:ascii="Times New Roman" w:hAnsi="Times New Roman" w:cs="Times New Roman"/>
          <w:i/>
          <w:iCs/>
          <w:sz w:val="20"/>
          <w:szCs w:val="20"/>
        </w:rPr>
        <w:t xml:space="preserve"> </w:t>
      </w:r>
      <w:r w:rsidR="006D7D5F" w:rsidRPr="00D478E4">
        <w:rPr>
          <w:rFonts w:ascii="Times New Roman" w:hAnsi="Times New Roman" w:cs="Times New Roman"/>
          <w:i/>
          <w:iCs/>
          <w:sz w:val="20"/>
          <w:szCs w:val="20"/>
        </w:rPr>
        <w:t xml:space="preserve">based LBT should be </w:t>
      </w:r>
      <w:r w:rsidR="005056E3">
        <w:rPr>
          <w:rFonts w:ascii="Times New Roman" w:hAnsi="Times New Roman" w:cs="Times New Roman"/>
          <w:i/>
          <w:iCs/>
          <w:sz w:val="20"/>
          <w:szCs w:val="20"/>
        </w:rPr>
        <w:t>considered</w:t>
      </w:r>
      <w:r w:rsidR="005056E3" w:rsidRPr="00D478E4">
        <w:rPr>
          <w:rFonts w:ascii="Times New Roman" w:hAnsi="Times New Roman" w:cs="Times New Roman"/>
          <w:i/>
          <w:iCs/>
          <w:sz w:val="20"/>
          <w:szCs w:val="20"/>
        </w:rPr>
        <w:t xml:space="preserve"> </w:t>
      </w:r>
      <w:r w:rsidR="006D7D5F" w:rsidRPr="00D478E4">
        <w:rPr>
          <w:rFonts w:ascii="Times New Roman" w:hAnsi="Times New Roman" w:cs="Times New Roman"/>
          <w:i/>
          <w:iCs/>
          <w:sz w:val="20"/>
          <w:szCs w:val="20"/>
        </w:rPr>
        <w:t xml:space="preserve">for </w:t>
      </w:r>
      <w:r w:rsidR="00D478E4" w:rsidRPr="00D478E4">
        <w:rPr>
          <w:rFonts w:ascii="Times New Roman" w:hAnsi="Times New Roman" w:cs="Times New Roman"/>
          <w:i/>
          <w:iCs/>
          <w:sz w:val="20"/>
          <w:szCs w:val="20"/>
        </w:rPr>
        <w:t>both omni-directional and directional LBT.</w:t>
      </w:r>
    </w:p>
    <w:p w14:paraId="777AF312" w14:textId="77777777" w:rsidR="000860CC" w:rsidRPr="000860CC" w:rsidRDefault="000860CC" w:rsidP="000860CC">
      <w:pPr>
        <w:jc w:val="both"/>
        <w:rPr>
          <w:rFonts w:ascii="Times New Roman" w:hAnsi="Times New Roman" w:cs="Times New Roman"/>
          <w:sz w:val="20"/>
          <w:szCs w:val="20"/>
        </w:rPr>
      </w:pPr>
    </w:p>
    <w:p w14:paraId="42CBF240" w14:textId="2D82CFF6" w:rsidR="000860CC" w:rsidRDefault="00727B84" w:rsidP="000860CC">
      <w:pPr>
        <w:jc w:val="both"/>
        <w:rPr>
          <w:rFonts w:ascii="Times New Roman" w:hAnsi="Times New Roman" w:cs="Times New Roman"/>
          <w:sz w:val="20"/>
          <w:szCs w:val="20"/>
        </w:rPr>
      </w:pPr>
      <w:r>
        <w:rPr>
          <w:rFonts w:ascii="Times New Roman" w:hAnsi="Times New Roman" w:cs="Times New Roman"/>
          <w:sz w:val="20"/>
          <w:szCs w:val="20"/>
        </w:rPr>
        <w:t>T</w:t>
      </w:r>
      <w:r w:rsidR="000860CC" w:rsidRPr="000860CC">
        <w:rPr>
          <w:rFonts w:ascii="Times New Roman" w:hAnsi="Times New Roman" w:cs="Times New Roman"/>
          <w:sz w:val="20"/>
          <w:szCs w:val="20"/>
        </w:rPr>
        <w:t xml:space="preserve">o support receiver based LBT, we should consider </w:t>
      </w:r>
      <w:r w:rsidR="00BF1A76">
        <w:rPr>
          <w:rFonts w:ascii="Times New Roman" w:hAnsi="Times New Roman" w:cs="Times New Roman"/>
          <w:sz w:val="20"/>
          <w:szCs w:val="20"/>
        </w:rPr>
        <w:t xml:space="preserve">whether to use omni-directional or directional receiver-based LBT, </w:t>
      </w:r>
      <w:r w:rsidR="000860CC" w:rsidRPr="000860CC">
        <w:rPr>
          <w:rFonts w:ascii="Times New Roman" w:hAnsi="Times New Roman" w:cs="Times New Roman"/>
          <w:sz w:val="20"/>
          <w:szCs w:val="20"/>
        </w:rPr>
        <w:t xml:space="preserve">the </w:t>
      </w:r>
      <w:r w:rsidR="00EA5646">
        <w:rPr>
          <w:rFonts w:ascii="Times New Roman" w:hAnsi="Times New Roman" w:cs="Times New Roman"/>
          <w:sz w:val="20"/>
          <w:szCs w:val="20"/>
        </w:rPr>
        <w:t>determination</w:t>
      </w:r>
      <w:r w:rsidR="000860CC" w:rsidRPr="000860CC">
        <w:rPr>
          <w:rFonts w:ascii="Times New Roman" w:hAnsi="Times New Roman" w:cs="Times New Roman"/>
          <w:sz w:val="20"/>
          <w:szCs w:val="20"/>
        </w:rPr>
        <w:t xml:space="preserve"> of the beam on which receiver based</w:t>
      </w:r>
      <w:r w:rsidR="00EA5646">
        <w:rPr>
          <w:rFonts w:ascii="Times New Roman" w:hAnsi="Times New Roman" w:cs="Times New Roman"/>
          <w:sz w:val="20"/>
          <w:szCs w:val="20"/>
        </w:rPr>
        <w:t xml:space="preserve"> directional</w:t>
      </w:r>
      <w:r w:rsidR="000860CC" w:rsidRPr="000860CC">
        <w:rPr>
          <w:rFonts w:ascii="Times New Roman" w:hAnsi="Times New Roman" w:cs="Times New Roman"/>
          <w:sz w:val="20"/>
          <w:szCs w:val="20"/>
        </w:rPr>
        <w:t xml:space="preserve"> LBT should be performed, the method to perform receiver based LBT and how the receiver can indicate the outcome of receiver based LBT to the transmitter.</w:t>
      </w:r>
    </w:p>
    <w:p w14:paraId="4AA3E0D3" w14:textId="4572FFDD" w:rsidR="0067271D" w:rsidRDefault="00E613BD" w:rsidP="000860CC">
      <w:pPr>
        <w:jc w:val="both"/>
        <w:rPr>
          <w:rFonts w:ascii="Times New Roman" w:hAnsi="Times New Roman" w:cs="Times New Roman"/>
          <w:sz w:val="20"/>
          <w:szCs w:val="20"/>
        </w:rPr>
      </w:pPr>
      <w:r>
        <w:rPr>
          <w:rFonts w:ascii="Times New Roman" w:hAnsi="Times New Roman" w:cs="Times New Roman"/>
          <w:sz w:val="20"/>
          <w:szCs w:val="20"/>
        </w:rPr>
        <w:t xml:space="preserve">Similar arguments for directional LBT can be used for </w:t>
      </w:r>
      <w:r w:rsidR="00887E9F">
        <w:rPr>
          <w:rFonts w:ascii="Times New Roman" w:hAnsi="Times New Roman" w:cs="Times New Roman"/>
          <w:sz w:val="20"/>
          <w:szCs w:val="20"/>
        </w:rPr>
        <w:t>receiver based</w:t>
      </w:r>
      <w:r>
        <w:rPr>
          <w:rFonts w:ascii="Times New Roman" w:hAnsi="Times New Roman" w:cs="Times New Roman"/>
          <w:sz w:val="20"/>
          <w:szCs w:val="20"/>
        </w:rPr>
        <w:t xml:space="preserve"> </w:t>
      </w:r>
      <w:r w:rsidR="00F3069C">
        <w:rPr>
          <w:rFonts w:ascii="Times New Roman" w:hAnsi="Times New Roman" w:cs="Times New Roman"/>
          <w:sz w:val="20"/>
          <w:szCs w:val="20"/>
        </w:rPr>
        <w:t xml:space="preserve">directional </w:t>
      </w:r>
      <w:r>
        <w:rPr>
          <w:rFonts w:ascii="Times New Roman" w:hAnsi="Times New Roman" w:cs="Times New Roman"/>
          <w:sz w:val="20"/>
          <w:szCs w:val="20"/>
        </w:rPr>
        <w:t xml:space="preserve">LBT. Therefore, we propose to </w:t>
      </w:r>
      <w:r w:rsidR="005056E3">
        <w:rPr>
          <w:rFonts w:ascii="Times New Roman" w:hAnsi="Times New Roman" w:cs="Times New Roman"/>
          <w:sz w:val="20"/>
          <w:szCs w:val="20"/>
        </w:rPr>
        <w:t xml:space="preserve">consider </w:t>
      </w:r>
      <w:r>
        <w:rPr>
          <w:rFonts w:ascii="Times New Roman" w:hAnsi="Times New Roman" w:cs="Times New Roman"/>
          <w:sz w:val="20"/>
          <w:szCs w:val="20"/>
        </w:rPr>
        <w:t xml:space="preserve">the use of directional LBT. Furthermore, </w:t>
      </w:r>
      <w:r w:rsidR="00F3069C">
        <w:rPr>
          <w:rFonts w:ascii="Times New Roman" w:hAnsi="Times New Roman" w:cs="Times New Roman"/>
          <w:sz w:val="20"/>
          <w:szCs w:val="20"/>
        </w:rPr>
        <w:t xml:space="preserve">similar to </w:t>
      </w:r>
      <w:r w:rsidR="00F3069C">
        <w:rPr>
          <w:rFonts w:ascii="Times New Roman" w:hAnsi="Times New Roman" w:cs="Times New Roman"/>
          <w:b/>
          <w:bCs/>
          <w:i/>
          <w:iCs/>
          <w:sz w:val="20"/>
          <w:szCs w:val="20"/>
        </w:rPr>
        <w:t xml:space="preserve">Proposal </w:t>
      </w:r>
      <w:r w:rsidR="00115196">
        <w:rPr>
          <w:rFonts w:ascii="Times New Roman" w:hAnsi="Times New Roman" w:cs="Times New Roman"/>
          <w:b/>
          <w:bCs/>
          <w:i/>
          <w:iCs/>
          <w:sz w:val="20"/>
          <w:szCs w:val="20"/>
        </w:rPr>
        <w:t>3</w:t>
      </w:r>
      <w:r w:rsidR="00887E9F">
        <w:rPr>
          <w:rFonts w:ascii="Times New Roman" w:hAnsi="Times New Roman" w:cs="Times New Roman"/>
          <w:sz w:val="20"/>
          <w:szCs w:val="20"/>
        </w:rPr>
        <w:t>, the</w:t>
      </w:r>
      <w:r w:rsidR="008866DE">
        <w:rPr>
          <w:rFonts w:ascii="Times New Roman" w:hAnsi="Times New Roman" w:cs="Times New Roman"/>
          <w:sz w:val="20"/>
          <w:szCs w:val="20"/>
        </w:rPr>
        <w:t xml:space="preserve"> parameters of </w:t>
      </w:r>
      <w:r w:rsidR="00887E9F">
        <w:rPr>
          <w:rFonts w:ascii="Times New Roman" w:hAnsi="Times New Roman" w:cs="Times New Roman"/>
          <w:sz w:val="20"/>
          <w:szCs w:val="20"/>
        </w:rPr>
        <w:t>receiver based</w:t>
      </w:r>
      <w:r w:rsidR="008866DE">
        <w:rPr>
          <w:rFonts w:ascii="Times New Roman" w:hAnsi="Times New Roman" w:cs="Times New Roman"/>
          <w:sz w:val="20"/>
          <w:szCs w:val="20"/>
        </w:rPr>
        <w:t xml:space="preserve"> directional LBT should </w:t>
      </w:r>
      <w:r w:rsidR="00B62943">
        <w:rPr>
          <w:rFonts w:ascii="Times New Roman" w:hAnsi="Times New Roman" w:cs="Times New Roman"/>
          <w:sz w:val="20"/>
          <w:szCs w:val="20"/>
        </w:rPr>
        <w:t>be determined from the associated transmission to be received.</w:t>
      </w:r>
    </w:p>
    <w:p w14:paraId="1C2684B7" w14:textId="0CBE1D07" w:rsidR="00B62943" w:rsidRDefault="00B62943" w:rsidP="000860CC">
      <w:pPr>
        <w:jc w:val="both"/>
        <w:rPr>
          <w:rFonts w:ascii="Times New Roman" w:hAnsi="Times New Roman" w:cs="Times New Roman"/>
          <w:sz w:val="20"/>
          <w:szCs w:val="20"/>
        </w:rPr>
      </w:pPr>
    </w:p>
    <w:p w14:paraId="137BF013" w14:textId="0E70DB60" w:rsidR="00B62943" w:rsidRPr="000860CC" w:rsidRDefault="00B62943" w:rsidP="00B62943">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w:t>
      </w:r>
      <w:r w:rsidR="00FA4FCA">
        <w:rPr>
          <w:rFonts w:ascii="Times New Roman" w:hAnsi="Times New Roman" w:cs="Times New Roman"/>
          <w:b/>
          <w:bCs/>
          <w:i/>
          <w:iCs/>
          <w:sz w:val="20"/>
          <w:szCs w:val="20"/>
        </w:rPr>
        <w:t>5</w:t>
      </w:r>
      <w:r w:rsidRPr="000860CC">
        <w:rPr>
          <w:rFonts w:ascii="Times New Roman" w:hAnsi="Times New Roman" w:cs="Times New Roman"/>
          <w:i/>
          <w:iCs/>
          <w:sz w:val="20"/>
          <w:szCs w:val="20"/>
        </w:rPr>
        <w:t xml:space="preserve">: </w:t>
      </w:r>
      <w:r w:rsidRPr="00D478E4">
        <w:rPr>
          <w:rFonts w:ascii="Times New Roman" w:hAnsi="Times New Roman" w:cs="Times New Roman"/>
          <w:i/>
          <w:iCs/>
          <w:sz w:val="20"/>
          <w:szCs w:val="20"/>
        </w:rPr>
        <w:t>Re</w:t>
      </w:r>
      <w:r w:rsidR="00B0015D">
        <w:rPr>
          <w:rFonts w:ascii="Times New Roman" w:hAnsi="Times New Roman" w:cs="Times New Roman"/>
          <w:i/>
          <w:iCs/>
          <w:sz w:val="20"/>
          <w:szCs w:val="20"/>
        </w:rPr>
        <w:t>ceiver</w:t>
      </w:r>
      <w:r w:rsidR="00733596">
        <w:rPr>
          <w:rFonts w:ascii="Times New Roman" w:hAnsi="Times New Roman" w:cs="Times New Roman"/>
          <w:i/>
          <w:iCs/>
          <w:sz w:val="20"/>
          <w:szCs w:val="20"/>
        </w:rPr>
        <w:t xml:space="preserve"> </w:t>
      </w:r>
      <w:r w:rsidR="00B0015D">
        <w:rPr>
          <w:rFonts w:ascii="Times New Roman" w:hAnsi="Times New Roman" w:cs="Times New Roman"/>
          <w:i/>
          <w:iCs/>
          <w:sz w:val="20"/>
          <w:szCs w:val="20"/>
        </w:rPr>
        <w:t>based directional LBT is supported</w:t>
      </w:r>
      <w:r w:rsidR="006C6AA1">
        <w:rPr>
          <w:rFonts w:ascii="Times New Roman" w:hAnsi="Times New Roman" w:cs="Times New Roman"/>
          <w:i/>
          <w:iCs/>
          <w:sz w:val="20"/>
          <w:szCs w:val="20"/>
        </w:rPr>
        <w:t>.</w:t>
      </w:r>
    </w:p>
    <w:p w14:paraId="14B5B82F" w14:textId="1A9C9E89" w:rsidR="00B62943" w:rsidRDefault="00B62943" w:rsidP="00B62943">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 xml:space="preserve">Proposal </w:t>
      </w:r>
      <w:r w:rsidR="00FA4FCA">
        <w:rPr>
          <w:rFonts w:ascii="Times New Roman" w:hAnsi="Times New Roman" w:cs="Times New Roman"/>
          <w:b/>
          <w:bCs/>
          <w:i/>
          <w:iCs/>
          <w:sz w:val="20"/>
          <w:szCs w:val="20"/>
        </w:rPr>
        <w:t>6</w:t>
      </w:r>
      <w:r w:rsidRPr="000860CC">
        <w:rPr>
          <w:rFonts w:ascii="Times New Roman" w:hAnsi="Times New Roman" w:cs="Times New Roman"/>
          <w:i/>
          <w:iCs/>
          <w:sz w:val="20"/>
          <w:szCs w:val="20"/>
        </w:rPr>
        <w:t xml:space="preserve">: </w:t>
      </w:r>
      <w:r w:rsidR="006C6AA1">
        <w:rPr>
          <w:rFonts w:ascii="Times New Roman" w:hAnsi="Times New Roman" w:cs="Times New Roman"/>
          <w:i/>
          <w:iCs/>
          <w:sz w:val="20"/>
          <w:szCs w:val="20"/>
        </w:rPr>
        <w:t xml:space="preserve">A single </w:t>
      </w:r>
      <w:r w:rsidR="00887E9F">
        <w:rPr>
          <w:rFonts w:ascii="Times New Roman" w:hAnsi="Times New Roman" w:cs="Times New Roman"/>
          <w:i/>
          <w:iCs/>
          <w:sz w:val="20"/>
          <w:szCs w:val="20"/>
        </w:rPr>
        <w:t>receiver based</w:t>
      </w:r>
      <w:r w:rsidR="006C6AA1">
        <w:rPr>
          <w:rFonts w:ascii="Times New Roman" w:hAnsi="Times New Roman" w:cs="Times New Roman"/>
          <w:i/>
          <w:iCs/>
          <w:sz w:val="20"/>
          <w:szCs w:val="20"/>
        </w:rPr>
        <w:t xml:space="preserve"> directional LBT process can be performed on a beam whose parameters are determined from the parameters of the </w:t>
      </w:r>
      <w:r w:rsidR="0035157E">
        <w:rPr>
          <w:rFonts w:ascii="Times New Roman" w:hAnsi="Times New Roman" w:cs="Times New Roman"/>
          <w:i/>
          <w:iCs/>
          <w:sz w:val="20"/>
          <w:szCs w:val="20"/>
        </w:rPr>
        <w:t>Rx</w:t>
      </w:r>
      <w:r w:rsidR="006C6AA1">
        <w:rPr>
          <w:rFonts w:ascii="Times New Roman" w:hAnsi="Times New Roman" w:cs="Times New Roman"/>
          <w:i/>
          <w:iCs/>
          <w:sz w:val="20"/>
          <w:szCs w:val="20"/>
        </w:rPr>
        <w:t xml:space="preserve"> beam of one or more associated transmissions</w:t>
      </w:r>
      <w:r w:rsidR="00F71D58">
        <w:rPr>
          <w:rFonts w:ascii="Times New Roman" w:hAnsi="Times New Roman" w:cs="Times New Roman"/>
          <w:i/>
          <w:iCs/>
          <w:sz w:val="20"/>
          <w:szCs w:val="20"/>
        </w:rPr>
        <w:t>.</w:t>
      </w:r>
    </w:p>
    <w:p w14:paraId="081ABA99" w14:textId="047536E2" w:rsidR="00E71654" w:rsidRDefault="00E71654" w:rsidP="00B62943">
      <w:pPr>
        <w:jc w:val="both"/>
        <w:rPr>
          <w:rFonts w:ascii="Times New Roman" w:hAnsi="Times New Roman" w:cs="Times New Roman"/>
          <w:sz w:val="20"/>
          <w:szCs w:val="20"/>
        </w:rPr>
      </w:pPr>
    </w:p>
    <w:p w14:paraId="1FC73187" w14:textId="49C5885F" w:rsidR="00E71654" w:rsidRDefault="00B572D7" w:rsidP="00B62943">
      <w:pPr>
        <w:jc w:val="both"/>
        <w:rPr>
          <w:rFonts w:ascii="Times New Roman" w:hAnsi="Times New Roman" w:cs="Times New Roman"/>
          <w:sz w:val="20"/>
          <w:szCs w:val="20"/>
        </w:rPr>
      </w:pPr>
      <w:r>
        <w:rPr>
          <w:rFonts w:ascii="Times New Roman" w:hAnsi="Times New Roman" w:cs="Times New Roman"/>
          <w:sz w:val="20"/>
          <w:szCs w:val="20"/>
        </w:rPr>
        <w:t xml:space="preserve">To implement receiver assisted </w:t>
      </w:r>
      <w:r w:rsidR="00850C99">
        <w:rPr>
          <w:rFonts w:ascii="Times New Roman" w:hAnsi="Times New Roman" w:cs="Times New Roman"/>
          <w:sz w:val="20"/>
          <w:szCs w:val="20"/>
        </w:rPr>
        <w:t xml:space="preserve">channel sensing and reporting, </w:t>
      </w:r>
      <w:r w:rsidR="00D4110D">
        <w:rPr>
          <w:rFonts w:ascii="Times New Roman" w:hAnsi="Times New Roman" w:cs="Times New Roman"/>
          <w:sz w:val="20"/>
          <w:szCs w:val="20"/>
        </w:rPr>
        <w:t>the following agreement was reached at RAN1 #104-e</w:t>
      </w:r>
      <w:r w:rsidR="00850C99">
        <w:rPr>
          <w:rFonts w:ascii="Times New Roman" w:hAnsi="Times New Roman" w:cs="Times New Roman"/>
          <w:sz w:val="20"/>
          <w:szCs w:val="20"/>
        </w:rPr>
        <w:t>:</w:t>
      </w:r>
    </w:p>
    <w:p w14:paraId="18BDE194" w14:textId="77777777" w:rsidR="00D4110D" w:rsidRPr="00130258" w:rsidRDefault="00D4110D" w:rsidP="00D4110D">
      <w:pPr>
        <w:overflowPunct w:val="0"/>
        <w:autoSpaceDE w:val="0"/>
        <w:autoSpaceDN w:val="0"/>
        <w:snapToGrid w:val="0"/>
        <w:spacing w:after="0" w:line="252" w:lineRule="auto"/>
        <w:jc w:val="both"/>
        <w:rPr>
          <w:rFonts w:ascii="Times" w:eastAsia="Batang" w:hAnsi="Times" w:cs="Times"/>
          <w:sz w:val="20"/>
          <w:szCs w:val="20"/>
          <w:highlight w:val="green"/>
          <w:lang w:val="en-GB" w:eastAsia="en-GB"/>
        </w:rPr>
      </w:pPr>
      <w:r w:rsidRPr="00130258">
        <w:rPr>
          <w:rFonts w:ascii="Times" w:eastAsia="Batang" w:hAnsi="Times" w:cs="Times"/>
          <w:sz w:val="20"/>
          <w:szCs w:val="20"/>
          <w:highlight w:val="green"/>
          <w:lang w:val="en-GB" w:eastAsia="en-GB"/>
        </w:rPr>
        <w:t>Agreement:</w:t>
      </w:r>
    </w:p>
    <w:p w14:paraId="4783B17F" w14:textId="77777777" w:rsidR="00D4110D" w:rsidRPr="00130258" w:rsidRDefault="00D4110D" w:rsidP="00D4110D">
      <w:pPr>
        <w:spacing w:after="0" w:line="240" w:lineRule="auto"/>
        <w:rPr>
          <w:rFonts w:ascii="Times" w:eastAsia="Batang" w:hAnsi="Times" w:cs="Times"/>
          <w:color w:val="000000"/>
          <w:sz w:val="20"/>
          <w:szCs w:val="20"/>
          <w:lang w:val="en-GB"/>
        </w:rPr>
      </w:pPr>
      <w:r w:rsidRPr="00130258">
        <w:rPr>
          <w:rFonts w:ascii="Times" w:eastAsia="Batang" w:hAnsi="Times" w:cs="Times"/>
          <w:color w:val="000000"/>
          <w:sz w:val="20"/>
          <w:szCs w:val="20"/>
          <w:lang w:val="en-GB"/>
        </w:rPr>
        <w:t>For receiver to provide assistance, channel sensing and reporting need to be performed. The following set of tools can be considered for further discussion</w:t>
      </w:r>
    </w:p>
    <w:p w14:paraId="223D40F6" w14:textId="77777777" w:rsidR="00D4110D" w:rsidRPr="00130258" w:rsidRDefault="00D4110D" w:rsidP="00D4110D">
      <w:pPr>
        <w:numPr>
          <w:ilvl w:val="0"/>
          <w:numId w:val="32"/>
        </w:numPr>
        <w:overflowPunct w:val="0"/>
        <w:snapToGrid w:val="0"/>
        <w:spacing w:after="0" w:line="252" w:lineRule="auto"/>
        <w:rPr>
          <w:rFonts w:ascii="Times New Roman" w:eastAsia="SimSun" w:hAnsi="Times New Roman" w:cs="Times"/>
          <w:color w:val="000000"/>
          <w:sz w:val="20"/>
          <w:szCs w:val="20"/>
          <w:lang w:val="en-GB" w:eastAsia="ja-JP"/>
        </w:rPr>
      </w:pPr>
      <w:r w:rsidRPr="00130258">
        <w:rPr>
          <w:rFonts w:ascii="Times New Roman" w:eastAsia="SimSun" w:hAnsi="Times New Roman" w:cs="Times"/>
          <w:color w:val="000000"/>
          <w:sz w:val="20"/>
          <w:szCs w:val="20"/>
          <w:lang w:val="en-GB" w:eastAsia="ja-JP"/>
        </w:rPr>
        <w:t>Alt 1. Legacy RSSI measurement and reporting with possible enhancements</w:t>
      </w:r>
    </w:p>
    <w:p w14:paraId="22F1DF75" w14:textId="77777777" w:rsidR="00D4110D" w:rsidRPr="00130258" w:rsidRDefault="00D4110D" w:rsidP="00D4110D">
      <w:pPr>
        <w:numPr>
          <w:ilvl w:val="0"/>
          <w:numId w:val="32"/>
        </w:numPr>
        <w:overflowPunct w:val="0"/>
        <w:snapToGrid w:val="0"/>
        <w:spacing w:after="0" w:line="252" w:lineRule="auto"/>
        <w:rPr>
          <w:rFonts w:ascii="Times New Roman" w:eastAsia="SimSun" w:hAnsi="Times New Roman" w:cs="Times"/>
          <w:color w:val="000000"/>
          <w:sz w:val="20"/>
          <w:szCs w:val="20"/>
          <w:lang w:val="en-GB" w:eastAsia="ja-JP"/>
        </w:rPr>
      </w:pPr>
      <w:r w:rsidRPr="00130258">
        <w:rPr>
          <w:rFonts w:ascii="Times New Roman" w:eastAsia="SimSun" w:hAnsi="Times New Roman" w:cs="Times"/>
          <w:color w:val="000000"/>
          <w:sz w:val="20"/>
          <w:szCs w:val="20"/>
          <w:lang w:val="en-GB" w:eastAsia="ja-JP"/>
        </w:rPr>
        <w:t xml:space="preserve">Alt 2. AP-CSI report </w:t>
      </w:r>
      <w:r w:rsidRPr="00130258">
        <w:rPr>
          <w:rFonts w:ascii="Times New Roman" w:eastAsia="SimSun" w:hAnsi="Times New Roman" w:cs="Times"/>
          <w:sz w:val="20"/>
          <w:szCs w:val="20"/>
          <w:lang w:val="en-GB" w:eastAsia="ja-JP"/>
        </w:rPr>
        <w:t>with possible enhancements</w:t>
      </w:r>
    </w:p>
    <w:p w14:paraId="341646EC" w14:textId="77777777" w:rsidR="00D4110D" w:rsidRPr="00130258" w:rsidRDefault="00D4110D" w:rsidP="00D4110D">
      <w:pPr>
        <w:numPr>
          <w:ilvl w:val="0"/>
          <w:numId w:val="32"/>
        </w:numPr>
        <w:overflowPunct w:val="0"/>
        <w:snapToGrid w:val="0"/>
        <w:spacing w:after="0" w:line="252" w:lineRule="auto"/>
        <w:rPr>
          <w:rFonts w:ascii="Times New Roman" w:eastAsia="SimSun" w:hAnsi="Times New Roman" w:cs="Times"/>
          <w:color w:val="000000"/>
          <w:sz w:val="20"/>
          <w:szCs w:val="20"/>
          <w:lang w:val="en-GB" w:eastAsia="ja-JP"/>
        </w:rPr>
      </w:pPr>
      <w:r w:rsidRPr="00130258">
        <w:rPr>
          <w:rFonts w:ascii="Times New Roman" w:eastAsia="SimSun" w:hAnsi="Times New Roman" w:cs="Times"/>
          <w:color w:val="000000"/>
          <w:sz w:val="20"/>
          <w:szCs w:val="20"/>
          <w:lang w:val="en-GB" w:eastAsia="ja-JP"/>
        </w:rPr>
        <w:t xml:space="preserve">Alt 3. LBT at receiver </w:t>
      </w:r>
    </w:p>
    <w:p w14:paraId="55ABA725" w14:textId="77777777" w:rsidR="00D4110D" w:rsidRPr="00130258" w:rsidRDefault="00D4110D" w:rsidP="00D4110D">
      <w:pPr>
        <w:numPr>
          <w:ilvl w:val="1"/>
          <w:numId w:val="32"/>
        </w:numPr>
        <w:overflowPunct w:val="0"/>
        <w:snapToGrid w:val="0"/>
        <w:spacing w:after="0" w:line="252" w:lineRule="auto"/>
        <w:rPr>
          <w:rFonts w:ascii="Times New Roman" w:eastAsia="SimSun" w:hAnsi="Times New Roman" w:cs="Times"/>
          <w:color w:val="000000"/>
          <w:sz w:val="20"/>
          <w:szCs w:val="20"/>
          <w:lang w:val="en-GB" w:eastAsia="ja-JP"/>
        </w:rPr>
      </w:pPr>
      <w:r w:rsidRPr="00130258">
        <w:rPr>
          <w:rFonts w:ascii="Times New Roman" w:eastAsia="SimSun" w:hAnsi="Times New Roman" w:cs="Times"/>
          <w:color w:val="000000"/>
          <w:sz w:val="20"/>
          <w:szCs w:val="20"/>
          <w:lang w:val="en-GB" w:eastAsia="ja-JP"/>
        </w:rPr>
        <w:t xml:space="preserve">Alt 3.1 eCCA </w:t>
      </w:r>
    </w:p>
    <w:p w14:paraId="3538275C" w14:textId="77777777" w:rsidR="00D4110D" w:rsidRPr="00130258" w:rsidRDefault="00D4110D" w:rsidP="00D4110D">
      <w:pPr>
        <w:numPr>
          <w:ilvl w:val="1"/>
          <w:numId w:val="32"/>
        </w:numPr>
        <w:overflowPunct w:val="0"/>
        <w:snapToGrid w:val="0"/>
        <w:spacing w:after="0" w:line="252" w:lineRule="auto"/>
        <w:rPr>
          <w:rFonts w:ascii="Times New Roman" w:eastAsia="SimSun" w:hAnsi="Times New Roman" w:cs="Times"/>
          <w:color w:val="000000"/>
          <w:sz w:val="20"/>
          <w:szCs w:val="20"/>
          <w:lang w:val="en-GB" w:eastAsia="ja-JP"/>
        </w:rPr>
      </w:pPr>
      <w:r w:rsidRPr="00130258">
        <w:rPr>
          <w:rFonts w:ascii="Times New Roman" w:eastAsia="SimSun" w:hAnsi="Times New Roman" w:cs="Times"/>
          <w:color w:val="000000"/>
          <w:sz w:val="20"/>
          <w:szCs w:val="20"/>
          <w:lang w:val="en-GB" w:eastAsia="ja-JP"/>
        </w:rPr>
        <w:t xml:space="preserve">Alt 3.2 Cat2 LBT </w:t>
      </w:r>
    </w:p>
    <w:p w14:paraId="2C4EA6BB" w14:textId="77777777" w:rsidR="00D4110D" w:rsidRDefault="00D4110D" w:rsidP="00B62943">
      <w:pPr>
        <w:jc w:val="both"/>
        <w:rPr>
          <w:rFonts w:ascii="Times New Roman" w:hAnsi="Times New Roman" w:cs="Times New Roman"/>
          <w:sz w:val="20"/>
          <w:szCs w:val="20"/>
        </w:rPr>
      </w:pPr>
      <w:r>
        <w:rPr>
          <w:rFonts w:ascii="Times New Roman" w:hAnsi="Times New Roman" w:cs="Times New Roman"/>
          <w:sz w:val="20"/>
          <w:szCs w:val="20"/>
        </w:rPr>
        <w:br/>
      </w:r>
    </w:p>
    <w:p w14:paraId="1C371EAA" w14:textId="30579DD4" w:rsidR="00CE5918" w:rsidRDefault="00EA408A" w:rsidP="00B62943">
      <w:pPr>
        <w:jc w:val="both"/>
        <w:rPr>
          <w:rFonts w:ascii="Times New Roman" w:hAnsi="Times New Roman" w:cs="Times New Roman"/>
          <w:sz w:val="20"/>
          <w:szCs w:val="20"/>
        </w:rPr>
      </w:pPr>
      <w:r>
        <w:rPr>
          <w:rFonts w:ascii="Times New Roman" w:hAnsi="Times New Roman" w:cs="Times New Roman"/>
          <w:sz w:val="20"/>
          <w:szCs w:val="20"/>
        </w:rPr>
        <w:lastRenderedPageBreak/>
        <w:t>For Alt.1, enhancements are required to handle the directionality</w:t>
      </w:r>
      <w:r w:rsidR="000C40D2">
        <w:rPr>
          <w:rFonts w:ascii="Times New Roman" w:hAnsi="Times New Roman" w:cs="Times New Roman"/>
          <w:sz w:val="20"/>
          <w:szCs w:val="20"/>
        </w:rPr>
        <w:t xml:space="preserve"> of the transmissions. </w:t>
      </w:r>
      <w:r w:rsidR="00213F3B">
        <w:rPr>
          <w:rFonts w:ascii="Times New Roman" w:hAnsi="Times New Roman" w:cs="Times New Roman"/>
          <w:sz w:val="20"/>
          <w:szCs w:val="20"/>
        </w:rPr>
        <w:t>For Alt.2, there could be a new measurement to report. For example, a UE can be configured with resources</w:t>
      </w:r>
      <w:r w:rsidR="00CA037E">
        <w:rPr>
          <w:rFonts w:ascii="Times New Roman" w:hAnsi="Times New Roman" w:cs="Times New Roman"/>
          <w:sz w:val="20"/>
          <w:szCs w:val="20"/>
        </w:rPr>
        <w:t xml:space="preserve"> on which it may perform channel assessment. The UE could then be triggered aperiodically to report a most recent set of channel assessment outcomes. This can reduce the need for signaling</w:t>
      </w:r>
      <w:r w:rsidR="00343727">
        <w:rPr>
          <w:rFonts w:ascii="Times New Roman" w:hAnsi="Times New Roman" w:cs="Times New Roman"/>
          <w:sz w:val="20"/>
          <w:szCs w:val="20"/>
        </w:rPr>
        <w:t xml:space="preserve"> and </w:t>
      </w:r>
      <w:r w:rsidR="00EF2372">
        <w:rPr>
          <w:rFonts w:ascii="Times New Roman" w:hAnsi="Times New Roman" w:cs="Times New Roman"/>
          <w:sz w:val="20"/>
          <w:szCs w:val="20"/>
        </w:rPr>
        <w:t>reduce the latency associated with performing</w:t>
      </w:r>
      <w:r w:rsidR="00A54156">
        <w:rPr>
          <w:rFonts w:ascii="Times New Roman" w:hAnsi="Times New Roman" w:cs="Times New Roman"/>
          <w:sz w:val="20"/>
          <w:szCs w:val="20"/>
        </w:rPr>
        <w:t xml:space="preserve"> receiver based</w:t>
      </w:r>
      <w:r w:rsidR="00EF2372">
        <w:rPr>
          <w:rFonts w:ascii="Times New Roman" w:hAnsi="Times New Roman" w:cs="Times New Roman"/>
          <w:sz w:val="20"/>
          <w:szCs w:val="20"/>
        </w:rPr>
        <w:t xml:space="preserve"> LBT at the moment a transmission is scheduled.</w:t>
      </w:r>
      <w:r w:rsidR="00A54156">
        <w:rPr>
          <w:rFonts w:ascii="Times New Roman" w:hAnsi="Times New Roman" w:cs="Times New Roman"/>
          <w:sz w:val="20"/>
          <w:szCs w:val="20"/>
        </w:rPr>
        <w:t xml:space="preserve"> Alt. 3 </w:t>
      </w:r>
      <w:r w:rsidR="00471A4E">
        <w:rPr>
          <w:rFonts w:ascii="Times New Roman" w:hAnsi="Times New Roman" w:cs="Times New Roman"/>
          <w:sz w:val="20"/>
          <w:szCs w:val="20"/>
        </w:rPr>
        <w:t xml:space="preserve">is similar to RTS/CTS </w:t>
      </w:r>
      <w:r w:rsidR="005D1711">
        <w:rPr>
          <w:rFonts w:ascii="Times New Roman" w:hAnsi="Times New Roman" w:cs="Times New Roman"/>
          <w:sz w:val="20"/>
          <w:szCs w:val="20"/>
        </w:rPr>
        <w:t>and its benefits should be studied</w:t>
      </w:r>
      <w:r w:rsidR="00AE06D4">
        <w:rPr>
          <w:rFonts w:ascii="Times New Roman" w:hAnsi="Times New Roman" w:cs="Times New Roman"/>
          <w:sz w:val="20"/>
          <w:szCs w:val="20"/>
        </w:rPr>
        <w:t xml:space="preserve"> when considering the increased latency due to performing receiver based LBT</w:t>
      </w:r>
      <w:r w:rsidR="00471A4E">
        <w:rPr>
          <w:rFonts w:ascii="Times New Roman" w:hAnsi="Times New Roman" w:cs="Times New Roman"/>
          <w:sz w:val="20"/>
          <w:szCs w:val="20"/>
        </w:rPr>
        <w:t xml:space="preserve"> at the moment a transmission is scheduled</w:t>
      </w:r>
      <w:r w:rsidR="00AE06D4">
        <w:rPr>
          <w:rFonts w:ascii="Times New Roman" w:hAnsi="Times New Roman" w:cs="Times New Roman"/>
          <w:sz w:val="20"/>
          <w:szCs w:val="20"/>
        </w:rPr>
        <w:t>.</w:t>
      </w:r>
    </w:p>
    <w:p w14:paraId="712C9254" w14:textId="55F6A2D1" w:rsidR="00AE06D4" w:rsidRDefault="00AE06D4" w:rsidP="00B62943">
      <w:pPr>
        <w:jc w:val="both"/>
        <w:rPr>
          <w:rFonts w:ascii="Times New Roman" w:hAnsi="Times New Roman" w:cs="Times New Roman"/>
          <w:sz w:val="20"/>
          <w:szCs w:val="20"/>
        </w:rPr>
      </w:pPr>
    </w:p>
    <w:p w14:paraId="71D100F7" w14:textId="4DD1F498" w:rsidR="00AE06D4" w:rsidRPr="00DB220E" w:rsidRDefault="00AE06D4" w:rsidP="00B62943">
      <w:pPr>
        <w:jc w:val="both"/>
        <w:rPr>
          <w:rFonts w:ascii="Times New Roman" w:hAnsi="Times New Roman" w:cs="Times New Roman"/>
          <w:i/>
          <w:iCs/>
          <w:sz w:val="20"/>
          <w:szCs w:val="20"/>
        </w:rPr>
      </w:pPr>
      <w:r>
        <w:rPr>
          <w:rFonts w:ascii="Times New Roman" w:hAnsi="Times New Roman" w:cs="Times New Roman"/>
          <w:b/>
          <w:bCs/>
          <w:i/>
          <w:iCs/>
          <w:sz w:val="20"/>
          <w:szCs w:val="20"/>
        </w:rPr>
        <w:t xml:space="preserve">Proposal </w:t>
      </w:r>
      <w:r w:rsidR="00FA4FCA">
        <w:rPr>
          <w:rFonts w:ascii="Times New Roman" w:hAnsi="Times New Roman" w:cs="Times New Roman"/>
          <w:b/>
          <w:bCs/>
          <w:i/>
          <w:iCs/>
          <w:sz w:val="20"/>
          <w:szCs w:val="20"/>
        </w:rPr>
        <w:t>7</w:t>
      </w:r>
      <w:r>
        <w:rPr>
          <w:rFonts w:ascii="Times New Roman" w:hAnsi="Times New Roman" w:cs="Times New Roman"/>
          <w:i/>
          <w:iCs/>
          <w:sz w:val="20"/>
          <w:szCs w:val="20"/>
        </w:rPr>
        <w:t xml:space="preserve">: </w:t>
      </w:r>
      <w:r w:rsidR="00247F59">
        <w:rPr>
          <w:rFonts w:ascii="Times New Roman" w:hAnsi="Times New Roman" w:cs="Times New Roman"/>
          <w:i/>
          <w:iCs/>
          <w:sz w:val="20"/>
          <w:szCs w:val="20"/>
        </w:rPr>
        <w:t>Enhance legacy RSSI measurements and AP-</w:t>
      </w:r>
      <w:r w:rsidR="005849C6">
        <w:rPr>
          <w:rFonts w:ascii="Times New Roman" w:hAnsi="Times New Roman" w:cs="Times New Roman"/>
          <w:i/>
          <w:iCs/>
          <w:sz w:val="20"/>
          <w:szCs w:val="20"/>
        </w:rPr>
        <w:t>CS</w:t>
      </w:r>
      <w:r w:rsidR="00247F59">
        <w:rPr>
          <w:rFonts w:ascii="Times New Roman" w:hAnsi="Times New Roman" w:cs="Times New Roman"/>
          <w:i/>
          <w:iCs/>
          <w:sz w:val="20"/>
          <w:szCs w:val="20"/>
        </w:rPr>
        <w:t>I</w:t>
      </w:r>
      <w:r w:rsidR="009E3288">
        <w:rPr>
          <w:rFonts w:ascii="Times New Roman" w:hAnsi="Times New Roman" w:cs="Times New Roman"/>
          <w:i/>
          <w:iCs/>
          <w:sz w:val="20"/>
          <w:szCs w:val="20"/>
        </w:rPr>
        <w:t xml:space="preserve"> reporting to enable </w:t>
      </w:r>
      <w:r w:rsidR="00A455A0">
        <w:rPr>
          <w:rFonts w:ascii="Times New Roman" w:hAnsi="Times New Roman" w:cs="Times New Roman"/>
          <w:i/>
          <w:iCs/>
          <w:sz w:val="20"/>
          <w:szCs w:val="20"/>
        </w:rPr>
        <w:t>beam-based</w:t>
      </w:r>
      <w:r w:rsidR="009E3288">
        <w:rPr>
          <w:rFonts w:ascii="Times New Roman" w:hAnsi="Times New Roman" w:cs="Times New Roman"/>
          <w:i/>
          <w:iCs/>
          <w:sz w:val="20"/>
          <w:szCs w:val="20"/>
        </w:rPr>
        <w:t xml:space="preserve"> receiver assisted channel sensing and reporting.</w:t>
      </w:r>
    </w:p>
    <w:p w14:paraId="746C4006" w14:textId="229F22E4" w:rsidR="00B62943" w:rsidRDefault="00B62943" w:rsidP="000860CC">
      <w:pPr>
        <w:jc w:val="both"/>
        <w:rPr>
          <w:rFonts w:ascii="Times New Roman" w:hAnsi="Times New Roman" w:cs="Times New Roman"/>
          <w:sz w:val="20"/>
          <w:szCs w:val="20"/>
        </w:rPr>
      </w:pPr>
    </w:p>
    <w:p w14:paraId="4E0A4797" w14:textId="5F0FC107" w:rsidR="00917AB7" w:rsidRPr="00B6403C" w:rsidRDefault="00C532AC" w:rsidP="00C532AC">
      <w:pPr>
        <w:pStyle w:val="Heading2"/>
        <w:rPr>
          <w:rFonts w:ascii="Times New Roman" w:hAnsi="Times New Roman"/>
        </w:rPr>
      </w:pPr>
      <w:r w:rsidRPr="00B6403C">
        <w:rPr>
          <w:rFonts w:ascii="Times New Roman" w:hAnsi="Times New Roman"/>
        </w:rPr>
        <w:t xml:space="preserve">Switching between </w:t>
      </w:r>
      <w:r w:rsidR="00122C45" w:rsidRPr="00B6403C">
        <w:rPr>
          <w:rFonts w:ascii="Times New Roman" w:hAnsi="Times New Roman"/>
        </w:rPr>
        <w:t xml:space="preserve">channel access </w:t>
      </w:r>
      <w:r w:rsidR="00175B87">
        <w:rPr>
          <w:rFonts w:ascii="Times New Roman" w:hAnsi="Times New Roman"/>
        </w:rPr>
        <w:t xml:space="preserve">mechanisms </w:t>
      </w:r>
      <w:r w:rsidR="00122C45" w:rsidRPr="00B6403C">
        <w:rPr>
          <w:rFonts w:ascii="Times New Roman" w:hAnsi="Times New Roman"/>
        </w:rPr>
        <w:t xml:space="preserve">with and without </w:t>
      </w:r>
      <w:r w:rsidRPr="00B6403C">
        <w:rPr>
          <w:rFonts w:ascii="Times New Roman" w:hAnsi="Times New Roman"/>
        </w:rPr>
        <w:t>LBT</w:t>
      </w:r>
    </w:p>
    <w:p w14:paraId="40B1E19F" w14:textId="24324280" w:rsidR="00C532AC" w:rsidRPr="00B6403C" w:rsidRDefault="001E1530" w:rsidP="001E1530">
      <w:pPr>
        <w:jc w:val="both"/>
        <w:rPr>
          <w:rFonts w:ascii="Times New Roman" w:hAnsi="Times New Roman" w:cs="Times New Roman"/>
          <w:sz w:val="20"/>
          <w:szCs w:val="20"/>
        </w:rPr>
      </w:pPr>
      <w:r w:rsidRPr="00B6403C">
        <w:rPr>
          <w:rFonts w:ascii="Times New Roman" w:hAnsi="Times New Roman" w:cs="Times New Roman"/>
          <w:sz w:val="20"/>
          <w:szCs w:val="20"/>
        </w:rPr>
        <w:t xml:space="preserve">It was agreed </w:t>
      </w:r>
      <w:r w:rsidR="00715CBB">
        <w:rPr>
          <w:rFonts w:ascii="Times New Roman" w:hAnsi="Times New Roman" w:cs="Times New Roman"/>
          <w:sz w:val="20"/>
          <w:szCs w:val="20"/>
        </w:rPr>
        <w:t>during the SI</w:t>
      </w:r>
      <w:r w:rsidRPr="00B6403C">
        <w:rPr>
          <w:rFonts w:ascii="Times New Roman" w:hAnsi="Times New Roman" w:cs="Times New Roman"/>
          <w:sz w:val="20"/>
          <w:szCs w:val="20"/>
        </w:rPr>
        <w:t xml:space="preserve"> that channel access</w:t>
      </w:r>
      <w:r w:rsidR="00623907" w:rsidRPr="00B6403C">
        <w:rPr>
          <w:rFonts w:ascii="Times New Roman" w:hAnsi="Times New Roman" w:cs="Times New Roman"/>
          <w:sz w:val="20"/>
          <w:szCs w:val="20"/>
        </w:rPr>
        <w:t xml:space="preserve"> with LBT mechanism(s)s and without LBT are supported.</w:t>
      </w:r>
      <w:r w:rsidR="00291793" w:rsidRPr="00B6403C">
        <w:rPr>
          <w:rFonts w:ascii="Times New Roman" w:hAnsi="Times New Roman" w:cs="Times New Roman"/>
          <w:sz w:val="20"/>
          <w:szCs w:val="20"/>
        </w:rPr>
        <w:t xml:space="preserve"> As discussed herein, different LBT mechanisms should be supported: omni-directional, directional</w:t>
      </w:r>
      <w:r w:rsidR="0044773C" w:rsidRPr="00B6403C">
        <w:rPr>
          <w:rFonts w:ascii="Times New Roman" w:hAnsi="Times New Roman" w:cs="Times New Roman"/>
          <w:sz w:val="20"/>
          <w:szCs w:val="20"/>
        </w:rPr>
        <w:t>,</w:t>
      </w:r>
      <w:r w:rsidR="00291793" w:rsidRPr="00B6403C">
        <w:rPr>
          <w:rFonts w:ascii="Times New Roman" w:hAnsi="Times New Roman" w:cs="Times New Roman"/>
          <w:sz w:val="20"/>
          <w:szCs w:val="20"/>
        </w:rPr>
        <w:t xml:space="preserve"> and receiver</w:t>
      </w:r>
      <w:r w:rsidR="00B54150" w:rsidRPr="00B6403C">
        <w:rPr>
          <w:rFonts w:ascii="Times New Roman" w:hAnsi="Times New Roman" w:cs="Times New Roman"/>
          <w:sz w:val="20"/>
          <w:szCs w:val="20"/>
        </w:rPr>
        <w:t xml:space="preserve"> </w:t>
      </w:r>
      <w:r w:rsidR="00291793" w:rsidRPr="00B6403C">
        <w:rPr>
          <w:rFonts w:ascii="Times New Roman" w:hAnsi="Times New Roman" w:cs="Times New Roman"/>
          <w:sz w:val="20"/>
          <w:szCs w:val="20"/>
        </w:rPr>
        <w:t>based.</w:t>
      </w:r>
      <w:r w:rsidR="0093490C" w:rsidRPr="00B6403C">
        <w:rPr>
          <w:rFonts w:ascii="Times New Roman" w:hAnsi="Times New Roman" w:cs="Times New Roman"/>
          <w:sz w:val="20"/>
          <w:szCs w:val="20"/>
        </w:rPr>
        <w:t xml:space="preserve"> However, </w:t>
      </w:r>
      <w:r w:rsidR="00F805E2" w:rsidRPr="00B6403C">
        <w:rPr>
          <w:rFonts w:ascii="Times New Roman" w:hAnsi="Times New Roman" w:cs="Times New Roman"/>
          <w:sz w:val="20"/>
          <w:szCs w:val="20"/>
        </w:rPr>
        <w:t xml:space="preserve">the selection of an LBT mechanism (or no LBT altogether) </w:t>
      </w:r>
      <w:r w:rsidR="00C86795" w:rsidRPr="00B6403C">
        <w:rPr>
          <w:rFonts w:ascii="Times New Roman" w:hAnsi="Times New Roman" w:cs="Times New Roman"/>
          <w:sz w:val="20"/>
          <w:szCs w:val="20"/>
        </w:rPr>
        <w:t xml:space="preserve">should depend on a combination of deployment, channel characteristics and </w:t>
      </w:r>
      <w:r w:rsidR="002B06D6" w:rsidRPr="00B6403C">
        <w:rPr>
          <w:rFonts w:ascii="Times New Roman" w:hAnsi="Times New Roman" w:cs="Times New Roman"/>
          <w:sz w:val="20"/>
          <w:szCs w:val="20"/>
        </w:rPr>
        <w:t xml:space="preserve">transmission requirements. </w:t>
      </w:r>
      <w:r w:rsidR="00B54150" w:rsidRPr="00B6403C">
        <w:rPr>
          <w:rFonts w:ascii="Times New Roman" w:hAnsi="Times New Roman" w:cs="Times New Roman"/>
          <w:sz w:val="20"/>
          <w:szCs w:val="20"/>
        </w:rPr>
        <w:t xml:space="preserve">In cases where the deployment is very dense and mobile, it makes sense to use directional and receiver based LBT. In cases where the </w:t>
      </w:r>
      <w:r w:rsidR="002A2D3D" w:rsidRPr="00B6403C">
        <w:rPr>
          <w:rFonts w:ascii="Times New Roman" w:hAnsi="Times New Roman" w:cs="Times New Roman"/>
          <w:sz w:val="20"/>
          <w:szCs w:val="20"/>
        </w:rPr>
        <w:t xml:space="preserve">deployment is controlled it </w:t>
      </w:r>
      <w:r w:rsidR="00F70842" w:rsidRPr="00B6403C">
        <w:rPr>
          <w:rFonts w:ascii="Times New Roman" w:hAnsi="Times New Roman" w:cs="Times New Roman"/>
          <w:sz w:val="20"/>
          <w:szCs w:val="20"/>
        </w:rPr>
        <w:t xml:space="preserve">makes sense to use the no LBT approach. </w:t>
      </w:r>
      <w:r w:rsidR="007E6413">
        <w:rPr>
          <w:rFonts w:ascii="Times New Roman" w:hAnsi="Times New Roman" w:cs="Times New Roman"/>
          <w:sz w:val="20"/>
          <w:szCs w:val="20"/>
        </w:rPr>
        <w:t xml:space="preserve">Furthermore, </w:t>
      </w:r>
      <w:r w:rsidR="003F5DAE" w:rsidRPr="00B6403C">
        <w:rPr>
          <w:rFonts w:ascii="Times New Roman" w:hAnsi="Times New Roman" w:cs="Times New Roman"/>
          <w:sz w:val="20"/>
          <w:szCs w:val="20"/>
        </w:rPr>
        <w:t>The LBT mechanism used for channel access may be determined more dynamically. For example, there can be a hierarchical mechanism</w:t>
      </w:r>
      <w:r w:rsidR="00486027" w:rsidRPr="00B6403C">
        <w:rPr>
          <w:rFonts w:ascii="Times New Roman" w:hAnsi="Times New Roman" w:cs="Times New Roman"/>
          <w:sz w:val="20"/>
          <w:szCs w:val="20"/>
        </w:rPr>
        <w:t xml:space="preserve"> where a first LBT mechanism (e.g. omni-directional or directional) is used </w:t>
      </w:r>
      <w:r w:rsidR="00FD0520" w:rsidRPr="00B6403C">
        <w:rPr>
          <w:rFonts w:ascii="Times New Roman" w:hAnsi="Times New Roman" w:cs="Times New Roman"/>
          <w:sz w:val="20"/>
          <w:szCs w:val="20"/>
        </w:rPr>
        <w:t>for long-term channel assessment and</w:t>
      </w:r>
      <w:r w:rsidR="00DB5D26" w:rsidRPr="00B6403C">
        <w:rPr>
          <w:rFonts w:ascii="Times New Roman" w:hAnsi="Times New Roman" w:cs="Times New Roman"/>
          <w:sz w:val="20"/>
          <w:szCs w:val="20"/>
        </w:rPr>
        <w:t xml:space="preserve"> a second LBT mechanism (e.g. directional or no LBT) is used</w:t>
      </w:r>
      <w:r w:rsidR="00FD0520" w:rsidRPr="00B6403C">
        <w:rPr>
          <w:rFonts w:ascii="Times New Roman" w:hAnsi="Times New Roman" w:cs="Times New Roman"/>
          <w:sz w:val="20"/>
          <w:szCs w:val="20"/>
        </w:rPr>
        <w:t xml:space="preserve"> for immediate channel use.</w:t>
      </w:r>
    </w:p>
    <w:p w14:paraId="13E7952A" w14:textId="032C6FB2" w:rsidR="002D40FF" w:rsidRPr="00B6403C" w:rsidRDefault="005735FD" w:rsidP="001E1530">
      <w:pPr>
        <w:jc w:val="both"/>
        <w:rPr>
          <w:rFonts w:ascii="Times New Roman" w:hAnsi="Times New Roman" w:cs="Times New Roman"/>
          <w:sz w:val="20"/>
          <w:szCs w:val="20"/>
        </w:rPr>
      </w:pPr>
      <w:r>
        <w:rPr>
          <w:rFonts w:ascii="Times New Roman" w:hAnsi="Times New Roman" w:cs="Times New Roman"/>
          <w:sz w:val="20"/>
          <w:szCs w:val="20"/>
        </w:rPr>
        <w:t xml:space="preserve">Furthermore, since LBT (omni, directional and receiver assisted) </w:t>
      </w:r>
      <w:r w:rsidR="004C15E9">
        <w:rPr>
          <w:rFonts w:ascii="Times New Roman" w:hAnsi="Times New Roman" w:cs="Times New Roman"/>
          <w:sz w:val="20"/>
          <w:szCs w:val="20"/>
        </w:rPr>
        <w:t xml:space="preserve">gains were shown especially for tail UEs, their use should be UE-specific. </w:t>
      </w:r>
      <w:r w:rsidR="002227DC" w:rsidRPr="00B6403C">
        <w:rPr>
          <w:rFonts w:ascii="Times New Roman" w:hAnsi="Times New Roman" w:cs="Times New Roman"/>
          <w:sz w:val="20"/>
          <w:szCs w:val="20"/>
        </w:rPr>
        <w:t>The</w:t>
      </w:r>
      <w:r w:rsidR="002D40FF" w:rsidRPr="00B6403C">
        <w:rPr>
          <w:rFonts w:ascii="Times New Roman" w:hAnsi="Times New Roman" w:cs="Times New Roman"/>
          <w:sz w:val="20"/>
          <w:szCs w:val="20"/>
        </w:rPr>
        <w:t xml:space="preserve"> gNB should </w:t>
      </w:r>
      <w:r w:rsidR="004C433C" w:rsidRPr="00B6403C">
        <w:rPr>
          <w:rFonts w:ascii="Times New Roman" w:hAnsi="Times New Roman" w:cs="Times New Roman"/>
          <w:sz w:val="20"/>
          <w:szCs w:val="20"/>
        </w:rPr>
        <w:t xml:space="preserve">configure a set of channel access mechanisms and indicate a specific one for </w:t>
      </w:r>
      <w:r w:rsidR="004C15E9">
        <w:rPr>
          <w:rFonts w:ascii="Times New Roman" w:hAnsi="Times New Roman" w:cs="Times New Roman"/>
          <w:sz w:val="20"/>
          <w:szCs w:val="20"/>
        </w:rPr>
        <w:t>a UE or for</w:t>
      </w:r>
      <w:r w:rsidR="00594FFD">
        <w:rPr>
          <w:rFonts w:ascii="Times New Roman" w:hAnsi="Times New Roman" w:cs="Times New Roman"/>
          <w:sz w:val="20"/>
          <w:szCs w:val="20"/>
        </w:rPr>
        <w:t xml:space="preserve"> a specific</w:t>
      </w:r>
      <w:r w:rsidR="004C433C" w:rsidRPr="00B6403C">
        <w:rPr>
          <w:rFonts w:ascii="Times New Roman" w:hAnsi="Times New Roman" w:cs="Times New Roman"/>
          <w:sz w:val="20"/>
          <w:szCs w:val="20"/>
        </w:rPr>
        <w:t xml:space="preserve"> transmission.</w:t>
      </w:r>
      <w:r w:rsidR="002227DC" w:rsidRPr="00B6403C">
        <w:rPr>
          <w:rFonts w:ascii="Times New Roman" w:hAnsi="Times New Roman" w:cs="Times New Roman"/>
          <w:sz w:val="20"/>
          <w:szCs w:val="20"/>
        </w:rPr>
        <w:t xml:space="preserve"> </w:t>
      </w:r>
      <w:r w:rsidR="004C73C4">
        <w:rPr>
          <w:rFonts w:ascii="Times New Roman" w:hAnsi="Times New Roman" w:cs="Times New Roman"/>
          <w:sz w:val="20"/>
          <w:szCs w:val="20"/>
        </w:rPr>
        <w:t>Given that the gains of directional and receiver assisted LBT are for tail UEs</w:t>
      </w:r>
      <w:r w:rsidR="00596AFB">
        <w:rPr>
          <w:rFonts w:ascii="Times New Roman" w:hAnsi="Times New Roman" w:cs="Times New Roman"/>
          <w:sz w:val="20"/>
          <w:szCs w:val="20"/>
        </w:rPr>
        <w:t xml:space="preserve">, it is beneficial for over-all performance that the use of directional or receiver assisted LBT be tied to </w:t>
      </w:r>
      <w:r w:rsidR="004C4CF7">
        <w:rPr>
          <w:rFonts w:ascii="Times New Roman" w:hAnsi="Times New Roman" w:cs="Times New Roman"/>
          <w:sz w:val="20"/>
          <w:szCs w:val="20"/>
        </w:rPr>
        <w:t xml:space="preserve">the UE’s geometry. </w:t>
      </w:r>
      <w:r w:rsidR="004C4351">
        <w:rPr>
          <w:rFonts w:ascii="Times New Roman" w:hAnsi="Times New Roman" w:cs="Times New Roman"/>
          <w:sz w:val="20"/>
          <w:szCs w:val="20"/>
        </w:rPr>
        <w:t>Therefore,</w:t>
      </w:r>
      <w:r w:rsidR="004C4CF7">
        <w:rPr>
          <w:rFonts w:ascii="Times New Roman" w:hAnsi="Times New Roman" w:cs="Times New Roman"/>
          <w:sz w:val="20"/>
          <w:szCs w:val="20"/>
        </w:rPr>
        <w:t xml:space="preserve"> a UE could determine what channel access mechanism to use, among a set of configured channel access mechanisms, as a function of measurements</w:t>
      </w:r>
      <w:r w:rsidR="00C54846">
        <w:rPr>
          <w:rFonts w:ascii="Times New Roman" w:hAnsi="Times New Roman" w:cs="Times New Roman"/>
          <w:sz w:val="20"/>
          <w:szCs w:val="20"/>
        </w:rPr>
        <w:t xml:space="preserve"> such as R</w:t>
      </w:r>
      <w:r w:rsidR="005849C6">
        <w:rPr>
          <w:rFonts w:ascii="Times New Roman" w:hAnsi="Times New Roman" w:cs="Times New Roman"/>
          <w:sz w:val="20"/>
          <w:szCs w:val="20"/>
        </w:rPr>
        <w:t>S</w:t>
      </w:r>
      <w:r w:rsidR="00C54846">
        <w:rPr>
          <w:rFonts w:ascii="Times New Roman" w:hAnsi="Times New Roman" w:cs="Times New Roman"/>
          <w:sz w:val="20"/>
          <w:szCs w:val="20"/>
        </w:rPr>
        <w:t xml:space="preserve">RP. It could also be beneficial to </w:t>
      </w:r>
      <w:r w:rsidR="00235590">
        <w:rPr>
          <w:rFonts w:ascii="Times New Roman" w:hAnsi="Times New Roman" w:cs="Times New Roman"/>
          <w:sz w:val="20"/>
          <w:szCs w:val="20"/>
        </w:rPr>
        <w:t xml:space="preserve">adapt channel access mechanism as a function of previous channel access or transmission success or failure. For example, a UE may </w:t>
      </w:r>
      <w:r w:rsidR="004F0A67">
        <w:rPr>
          <w:rFonts w:ascii="Times New Roman" w:hAnsi="Times New Roman" w:cs="Times New Roman"/>
          <w:sz w:val="20"/>
          <w:szCs w:val="20"/>
        </w:rPr>
        <w:t xml:space="preserve">require receiver assisted LBT if previous LBT </w:t>
      </w:r>
      <w:r w:rsidR="00055C59">
        <w:rPr>
          <w:rFonts w:ascii="Times New Roman" w:hAnsi="Times New Roman" w:cs="Times New Roman"/>
          <w:sz w:val="20"/>
          <w:szCs w:val="20"/>
        </w:rPr>
        <w:t xml:space="preserve">operations were plagued with exposed nodes. </w:t>
      </w:r>
    </w:p>
    <w:p w14:paraId="725B53E9" w14:textId="24F00E95" w:rsidR="00B72D1A" w:rsidRDefault="00B72D1A" w:rsidP="001E1530">
      <w:pPr>
        <w:jc w:val="both"/>
        <w:rPr>
          <w:rFonts w:ascii="Times New Roman" w:hAnsi="Times New Roman" w:cs="Times New Roman"/>
          <w:color w:val="FF0000"/>
          <w:sz w:val="20"/>
          <w:szCs w:val="20"/>
        </w:rPr>
      </w:pPr>
    </w:p>
    <w:p w14:paraId="7C45542A" w14:textId="6B2BD822" w:rsidR="00B72D1A" w:rsidRDefault="00B72D1A" w:rsidP="00B72D1A">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w:t>
      </w:r>
      <w:r w:rsidR="0082290A">
        <w:rPr>
          <w:rFonts w:ascii="Times New Roman" w:hAnsi="Times New Roman" w:cs="Times New Roman"/>
          <w:b/>
          <w:bCs/>
          <w:i/>
          <w:iCs/>
          <w:sz w:val="20"/>
          <w:szCs w:val="20"/>
        </w:rPr>
        <w:t>8</w:t>
      </w:r>
      <w:r>
        <w:rPr>
          <w:rFonts w:ascii="Times New Roman" w:hAnsi="Times New Roman" w:cs="Times New Roman"/>
          <w:i/>
          <w:iCs/>
          <w:sz w:val="20"/>
          <w:szCs w:val="20"/>
        </w:rPr>
        <w:t xml:space="preserve">: The </w:t>
      </w:r>
      <w:r w:rsidR="00302AE8">
        <w:rPr>
          <w:rFonts w:ascii="Times New Roman" w:hAnsi="Times New Roman" w:cs="Times New Roman"/>
          <w:i/>
          <w:iCs/>
          <w:sz w:val="20"/>
          <w:szCs w:val="20"/>
        </w:rPr>
        <w:t xml:space="preserve">UE </w:t>
      </w:r>
      <w:r w:rsidR="003F513F">
        <w:rPr>
          <w:rFonts w:ascii="Times New Roman" w:hAnsi="Times New Roman" w:cs="Times New Roman"/>
          <w:i/>
          <w:iCs/>
          <w:sz w:val="20"/>
          <w:szCs w:val="20"/>
        </w:rPr>
        <w:t>receives configuration and indication of the channel access mechanism to use (omni-directional, directional, receiver based, no LBT) from the gNB.</w:t>
      </w:r>
      <w:r>
        <w:rPr>
          <w:rFonts w:ascii="Times New Roman" w:hAnsi="Times New Roman" w:cs="Times New Roman"/>
          <w:i/>
          <w:iCs/>
          <w:sz w:val="20"/>
          <w:szCs w:val="20"/>
        </w:rPr>
        <w:t>.</w:t>
      </w:r>
    </w:p>
    <w:p w14:paraId="299A8635" w14:textId="3F701AAB" w:rsidR="00293974" w:rsidRPr="000860CC" w:rsidRDefault="00293974" w:rsidP="00293974">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w:t>
      </w:r>
      <w:r w:rsidR="0082290A">
        <w:rPr>
          <w:rFonts w:ascii="Times New Roman" w:hAnsi="Times New Roman" w:cs="Times New Roman"/>
          <w:b/>
          <w:bCs/>
          <w:i/>
          <w:iCs/>
          <w:sz w:val="20"/>
          <w:szCs w:val="20"/>
        </w:rPr>
        <w:t>9</w:t>
      </w:r>
      <w:r w:rsidRPr="000860CC">
        <w:rPr>
          <w:rFonts w:ascii="Times New Roman" w:hAnsi="Times New Roman" w:cs="Times New Roman"/>
          <w:i/>
          <w:iCs/>
          <w:sz w:val="20"/>
          <w:szCs w:val="20"/>
        </w:rPr>
        <w:t xml:space="preserve">: </w:t>
      </w:r>
      <w:r w:rsidR="00055C59">
        <w:rPr>
          <w:rFonts w:ascii="Times New Roman" w:hAnsi="Times New Roman" w:cs="Times New Roman"/>
          <w:i/>
          <w:iCs/>
          <w:sz w:val="20"/>
          <w:szCs w:val="20"/>
        </w:rPr>
        <w:t>The</w:t>
      </w:r>
      <w:r>
        <w:rPr>
          <w:rFonts w:ascii="Times New Roman" w:hAnsi="Times New Roman" w:cs="Times New Roman"/>
          <w:i/>
          <w:iCs/>
          <w:sz w:val="20"/>
          <w:szCs w:val="20"/>
        </w:rPr>
        <w:t xml:space="preserve"> UE can select a channel access mechanism as a function of </w:t>
      </w:r>
      <w:r w:rsidR="00873788">
        <w:rPr>
          <w:rFonts w:ascii="Times New Roman" w:hAnsi="Times New Roman" w:cs="Times New Roman"/>
          <w:i/>
          <w:iCs/>
          <w:sz w:val="20"/>
          <w:szCs w:val="20"/>
        </w:rPr>
        <w:t>measurements</w:t>
      </w:r>
      <w:r w:rsidR="00055C59">
        <w:rPr>
          <w:rFonts w:ascii="Times New Roman" w:hAnsi="Times New Roman" w:cs="Times New Roman"/>
          <w:i/>
          <w:iCs/>
          <w:sz w:val="20"/>
          <w:szCs w:val="20"/>
        </w:rPr>
        <w:t xml:space="preserve"> (e.g. RSRP)</w:t>
      </w:r>
      <w:r w:rsidR="00873788">
        <w:rPr>
          <w:rFonts w:ascii="Times New Roman" w:hAnsi="Times New Roman" w:cs="Times New Roman"/>
          <w:i/>
          <w:iCs/>
          <w:sz w:val="20"/>
          <w:szCs w:val="20"/>
        </w:rPr>
        <w:t xml:space="preserve"> or prior LBT </w:t>
      </w:r>
      <w:r w:rsidR="005B7280">
        <w:rPr>
          <w:rFonts w:ascii="Times New Roman" w:hAnsi="Times New Roman" w:cs="Times New Roman"/>
          <w:i/>
          <w:iCs/>
          <w:sz w:val="20"/>
          <w:szCs w:val="20"/>
        </w:rPr>
        <w:t>performance</w:t>
      </w:r>
      <w:r w:rsidR="00873788">
        <w:rPr>
          <w:rFonts w:ascii="Times New Roman" w:hAnsi="Times New Roman" w:cs="Times New Roman"/>
          <w:i/>
          <w:iCs/>
          <w:sz w:val="20"/>
          <w:szCs w:val="20"/>
        </w:rPr>
        <w:t>.</w:t>
      </w:r>
    </w:p>
    <w:p w14:paraId="7672B519" w14:textId="20C52221" w:rsidR="00293974" w:rsidRDefault="00293974" w:rsidP="00B72D1A">
      <w:pPr>
        <w:jc w:val="both"/>
        <w:rPr>
          <w:rFonts w:ascii="Times New Roman" w:hAnsi="Times New Roman" w:cs="Times New Roman"/>
          <w:sz w:val="20"/>
          <w:szCs w:val="20"/>
        </w:rPr>
      </w:pPr>
    </w:p>
    <w:p w14:paraId="45BB02B0" w14:textId="00AD4C4E" w:rsidR="00CB23D3" w:rsidRPr="00CB23D3" w:rsidRDefault="00CB23D3" w:rsidP="00CB23D3">
      <w:pPr>
        <w:pStyle w:val="Heading2"/>
        <w:rPr>
          <w:rFonts w:ascii="Times New Roman" w:hAnsi="Times New Roman"/>
        </w:rPr>
      </w:pPr>
      <w:r w:rsidRPr="00CB23D3">
        <w:rPr>
          <w:rFonts w:ascii="Times New Roman" w:hAnsi="Times New Roman"/>
        </w:rPr>
        <w:t>LBT Parameters</w:t>
      </w:r>
    </w:p>
    <w:p w14:paraId="0B01603A" w14:textId="5C3894E0" w:rsidR="008C0BE4" w:rsidRDefault="008C0BE4" w:rsidP="00100CF8">
      <w:pPr>
        <w:jc w:val="both"/>
        <w:rPr>
          <w:rFonts w:ascii="Times New Roman" w:hAnsi="Times New Roman" w:cs="Times New Roman"/>
          <w:sz w:val="20"/>
          <w:szCs w:val="20"/>
        </w:rPr>
      </w:pPr>
      <w:r>
        <w:rPr>
          <w:rFonts w:ascii="Times New Roman" w:hAnsi="Times New Roman" w:cs="Times New Roman"/>
          <w:sz w:val="20"/>
          <w:szCs w:val="20"/>
        </w:rPr>
        <w:t>During RAN1 #104-e, the following was agreed:</w:t>
      </w:r>
    </w:p>
    <w:p w14:paraId="5B4C2A32" w14:textId="77777777" w:rsidR="008C0BE4" w:rsidRPr="00043967" w:rsidRDefault="008C0BE4" w:rsidP="008C0BE4">
      <w:pPr>
        <w:spacing w:after="0" w:line="240" w:lineRule="auto"/>
        <w:rPr>
          <w:rFonts w:ascii="Times" w:eastAsia="Batang" w:hAnsi="Times" w:cs="Times New Roman"/>
          <w:sz w:val="20"/>
          <w:szCs w:val="24"/>
          <w:lang w:val="en-GB" w:eastAsia="x-none"/>
        </w:rPr>
      </w:pPr>
      <w:r w:rsidRPr="00043967">
        <w:rPr>
          <w:rFonts w:ascii="Times" w:eastAsia="Batang" w:hAnsi="Times" w:cs="Times New Roman"/>
          <w:sz w:val="20"/>
          <w:szCs w:val="24"/>
          <w:highlight w:val="green"/>
          <w:lang w:val="en-GB" w:eastAsia="x-none"/>
        </w:rPr>
        <w:t>Agreement:</w:t>
      </w:r>
    </w:p>
    <w:p w14:paraId="13FBA89E" w14:textId="77777777" w:rsidR="008C0BE4" w:rsidRPr="00043967" w:rsidRDefault="008C0BE4" w:rsidP="008C0BE4">
      <w:pPr>
        <w:spacing w:after="0" w:line="240" w:lineRule="auto"/>
        <w:rPr>
          <w:rFonts w:ascii="Times" w:eastAsia="Batang" w:hAnsi="Times" w:cs="Times New Roman"/>
          <w:sz w:val="20"/>
          <w:szCs w:val="24"/>
          <w:lang w:val="en-GB" w:eastAsia="x-none"/>
        </w:rPr>
      </w:pPr>
      <w:r w:rsidRPr="00043967">
        <w:rPr>
          <w:rFonts w:ascii="Times" w:eastAsia="Batang" w:hAnsi="Times" w:cs="Times New Roman"/>
          <w:sz w:val="20"/>
          <w:szCs w:val="24"/>
          <w:lang w:val="en-GB" w:eastAsia="x-none"/>
        </w:rPr>
        <w:t>The baseline ED threshold can be computed as</w:t>
      </w:r>
    </w:p>
    <w:p w14:paraId="388070D1" w14:textId="77777777" w:rsidR="008C0BE4" w:rsidRPr="00043967" w:rsidRDefault="008C0BE4" w:rsidP="008C0BE4">
      <w:pPr>
        <w:spacing w:after="0" w:line="240" w:lineRule="auto"/>
        <w:rPr>
          <w:rFonts w:ascii="Times" w:eastAsia="Batang" w:hAnsi="Times" w:cs="Times New Roman"/>
          <w:sz w:val="20"/>
          <w:szCs w:val="24"/>
          <w:lang w:val="en-GB" w:eastAsia="x-none"/>
        </w:rPr>
      </w:pPr>
      <m:oMathPara>
        <m:oMath>
          <m:r>
            <w:rPr>
              <w:rFonts w:ascii="Cambria Math" w:eastAsia="Batang" w:hAnsi="Cambria Math" w:cs="Times New Roman"/>
              <w:snapToGrid w:val="0"/>
              <w:kern w:val="2"/>
              <w:sz w:val="20"/>
              <w:lang w:val="en-GB"/>
            </w:rPr>
            <m:t>EDT=-80 dBm+10*log10</m:t>
          </m:r>
          <m:d>
            <m:dPr>
              <m:ctrlPr>
                <w:rPr>
                  <w:rFonts w:ascii="Cambria Math" w:eastAsia="Batang" w:hAnsi="Cambria Math" w:cs="Times New Roman"/>
                  <w:i/>
                  <w:snapToGrid w:val="0"/>
                  <w:kern w:val="2"/>
                  <w:sz w:val="20"/>
                  <w:lang w:val="en-GB"/>
                </w:rPr>
              </m:ctrlPr>
            </m:dPr>
            <m:e>
              <m:f>
                <m:fPr>
                  <m:ctrlPr>
                    <w:rPr>
                      <w:rFonts w:ascii="Cambria Math" w:eastAsia="Batang" w:hAnsi="Cambria Math" w:cs="Times New Roman"/>
                      <w:i/>
                      <w:snapToGrid w:val="0"/>
                      <w:kern w:val="2"/>
                      <w:sz w:val="20"/>
                      <w:lang w:val="en-GB"/>
                    </w:rPr>
                  </m:ctrlPr>
                </m:fPr>
                <m:num>
                  <m:r>
                    <w:rPr>
                      <w:rFonts w:ascii="Cambria Math" w:eastAsia="Batang" w:hAnsi="Cambria Math" w:cs="Times New Roman"/>
                      <w:snapToGrid w:val="0"/>
                      <w:kern w:val="2"/>
                      <w:sz w:val="20"/>
                      <w:lang w:val="en-GB"/>
                    </w:rPr>
                    <m:t>Pmax</m:t>
                  </m:r>
                </m:num>
                <m:den>
                  <m:r>
                    <w:rPr>
                      <w:rFonts w:ascii="Cambria Math" w:eastAsia="Batang" w:hAnsi="Cambria Math" w:cs="Times New Roman"/>
                      <w:snapToGrid w:val="0"/>
                      <w:kern w:val="2"/>
                      <w:sz w:val="20"/>
                      <w:lang w:val="en-GB"/>
                    </w:rPr>
                    <m:t>Pout</m:t>
                  </m:r>
                </m:den>
              </m:f>
            </m:e>
          </m:d>
          <m:r>
            <w:rPr>
              <w:rFonts w:ascii="Cambria Math" w:eastAsia="Batang" w:hAnsi="Cambria Math" w:cs="Times New Roman"/>
              <w:snapToGrid w:val="0"/>
              <w:kern w:val="2"/>
              <w:sz w:val="20"/>
              <w:lang w:val="en-GB"/>
            </w:rPr>
            <m:t>+10*log10(Operating Channel BW in MHz)</m:t>
          </m:r>
        </m:oMath>
      </m:oMathPara>
    </w:p>
    <w:p w14:paraId="3274DD57" w14:textId="77777777" w:rsidR="008C0BE4" w:rsidRPr="00043967" w:rsidRDefault="008C0BE4" w:rsidP="008C0BE4">
      <w:pPr>
        <w:spacing w:after="0" w:line="240" w:lineRule="auto"/>
        <w:rPr>
          <w:rFonts w:ascii="Times" w:eastAsia="Batang" w:hAnsi="Times" w:cs="Times New Roman"/>
          <w:sz w:val="20"/>
          <w:szCs w:val="24"/>
          <w:lang w:val="en-GB" w:eastAsia="x-none"/>
        </w:rPr>
      </w:pPr>
      <w:r w:rsidRPr="00043967">
        <w:rPr>
          <w:rFonts w:ascii="Times" w:eastAsia="Batang" w:hAnsi="Times" w:cs="Times New Roman"/>
          <w:sz w:val="20"/>
          <w:szCs w:val="24"/>
          <w:lang w:val="en-GB" w:eastAsia="x-none"/>
        </w:rPr>
        <w:t xml:space="preserve"> Where Pout is RF output power (EIRP) and Pmax is the RF output power limit, Pout≤Pmax.</w:t>
      </w:r>
    </w:p>
    <w:p w14:paraId="485C1D29" w14:textId="77777777" w:rsidR="008C0BE4" w:rsidRPr="00043967" w:rsidRDefault="008C0BE4" w:rsidP="008C0BE4">
      <w:pPr>
        <w:numPr>
          <w:ilvl w:val="0"/>
          <w:numId w:val="29"/>
        </w:numPr>
        <w:spacing w:after="0" w:line="240" w:lineRule="auto"/>
        <w:rPr>
          <w:rFonts w:ascii="Times" w:eastAsia="Batang" w:hAnsi="Times" w:cs="Times New Roman"/>
          <w:sz w:val="20"/>
          <w:szCs w:val="24"/>
          <w:lang w:val="en-GB" w:eastAsia="x-none"/>
        </w:rPr>
      </w:pPr>
      <w:r w:rsidRPr="00043967">
        <w:rPr>
          <w:rFonts w:ascii="Times" w:eastAsia="Batang" w:hAnsi="Times" w:cs="Times New Roman"/>
          <w:sz w:val="20"/>
          <w:szCs w:val="24"/>
          <w:lang w:val="en-GB" w:eastAsia="x-none"/>
        </w:rPr>
        <w:t>FFS: Further adjustment on ED threshold based on the sensing beam and the transmission beam (further adjustment should not violate EDT requirements as per regulations)</w:t>
      </w:r>
    </w:p>
    <w:p w14:paraId="10D77D79" w14:textId="77777777" w:rsidR="008C0BE4" w:rsidRPr="00043967" w:rsidRDefault="008C0BE4" w:rsidP="008C0BE4">
      <w:pPr>
        <w:numPr>
          <w:ilvl w:val="0"/>
          <w:numId w:val="29"/>
        </w:numPr>
        <w:spacing w:after="0" w:line="240" w:lineRule="auto"/>
        <w:rPr>
          <w:rFonts w:ascii="Times" w:eastAsia="Batang" w:hAnsi="Times" w:cs="Times New Roman"/>
          <w:sz w:val="20"/>
          <w:szCs w:val="24"/>
          <w:lang w:val="en-GB" w:eastAsia="x-none"/>
        </w:rPr>
      </w:pPr>
      <w:r w:rsidRPr="00043967">
        <w:rPr>
          <w:rFonts w:ascii="Times" w:eastAsia="Batang" w:hAnsi="Times" w:cs="Times New Roman"/>
          <w:sz w:val="20"/>
          <w:szCs w:val="24"/>
          <w:lang w:val="en-GB" w:eastAsia="x-none"/>
        </w:rPr>
        <w:t>FFS: If Pout is max output EIRP of the device or instantaneous output EIRP</w:t>
      </w:r>
    </w:p>
    <w:p w14:paraId="35F53AB0" w14:textId="77777777" w:rsidR="008C0BE4" w:rsidRPr="00043967" w:rsidRDefault="008C0BE4" w:rsidP="008C0BE4">
      <w:pPr>
        <w:numPr>
          <w:ilvl w:val="0"/>
          <w:numId w:val="29"/>
        </w:numPr>
        <w:spacing w:after="0" w:line="240" w:lineRule="auto"/>
        <w:rPr>
          <w:rFonts w:ascii="Times" w:eastAsia="Batang" w:hAnsi="Times" w:cs="Times New Roman"/>
          <w:sz w:val="20"/>
          <w:szCs w:val="24"/>
          <w:lang w:val="en-GB" w:eastAsia="x-none"/>
        </w:rPr>
      </w:pPr>
      <w:r w:rsidRPr="00043967">
        <w:rPr>
          <w:rFonts w:ascii="Times" w:eastAsia="Batang" w:hAnsi="Times" w:cs="Times New Roman"/>
          <w:sz w:val="20"/>
          <w:szCs w:val="24"/>
          <w:lang w:val="en-GB" w:eastAsia="x-none"/>
        </w:rPr>
        <w:t>FFS definition of Operating Channel BW</w:t>
      </w:r>
    </w:p>
    <w:p w14:paraId="1BD94077" w14:textId="77777777" w:rsidR="008C0BE4" w:rsidRPr="00043967" w:rsidRDefault="008C0BE4" w:rsidP="008C0BE4">
      <w:pPr>
        <w:numPr>
          <w:ilvl w:val="0"/>
          <w:numId w:val="29"/>
        </w:numPr>
        <w:spacing w:after="0" w:line="240" w:lineRule="auto"/>
        <w:rPr>
          <w:rFonts w:ascii="Times" w:eastAsia="Batang" w:hAnsi="Times" w:cs="Times New Roman"/>
          <w:sz w:val="20"/>
          <w:szCs w:val="24"/>
          <w:lang w:val="en-GB" w:eastAsia="x-none"/>
        </w:rPr>
      </w:pPr>
      <w:r w:rsidRPr="00043967">
        <w:rPr>
          <w:rFonts w:ascii="Times" w:eastAsia="Batang" w:hAnsi="Times" w:cs="Times New Roman"/>
          <w:sz w:val="20"/>
          <w:szCs w:val="24"/>
          <w:lang w:val="en-GB" w:eastAsia="x-none"/>
        </w:rPr>
        <w:t xml:space="preserve">FFS: </w:t>
      </w:r>
      <w:r w:rsidRPr="00043967">
        <w:rPr>
          <w:rFonts w:ascii="Times" w:eastAsia="Batang" w:hAnsi="Times" w:cs="Times New Roman"/>
          <w:sz w:val="20"/>
          <w:szCs w:val="24"/>
          <w:lang w:eastAsia="x-none"/>
        </w:rPr>
        <w:t>W</w:t>
      </w:r>
      <w:r w:rsidRPr="00043967">
        <w:rPr>
          <w:rFonts w:ascii="Times" w:eastAsia="Batang" w:hAnsi="Times" w:cs="Times New Roman" w:hint="eastAsia"/>
          <w:sz w:val="20"/>
          <w:szCs w:val="24"/>
          <w:lang w:eastAsia="x-none"/>
        </w:rPr>
        <w:t xml:space="preserve">hether ED threshold for </w:t>
      </w:r>
      <w:r w:rsidRPr="00043967">
        <w:rPr>
          <w:rFonts w:ascii="Times" w:eastAsia="Batang" w:hAnsi="Times" w:cs="Times New Roman" w:hint="eastAsia"/>
          <w:iCs/>
          <w:sz w:val="20"/>
          <w:szCs w:val="24"/>
          <w:lang w:eastAsia="x-none"/>
        </w:rPr>
        <w:t xml:space="preserve">NR-U and NR-U coexistence scenarios </w:t>
      </w:r>
      <w:r w:rsidRPr="00043967">
        <w:rPr>
          <w:rFonts w:ascii="Times" w:eastAsia="Batang" w:hAnsi="Times" w:cs="Times New Roman"/>
          <w:iCs/>
          <w:sz w:val="20"/>
          <w:szCs w:val="24"/>
          <w:lang w:eastAsia="x-none"/>
        </w:rPr>
        <w:t xml:space="preserve">(eg, at regulation level) </w:t>
      </w:r>
      <w:r w:rsidRPr="00043967">
        <w:rPr>
          <w:rFonts w:ascii="Times" w:eastAsia="Batang" w:hAnsi="Times" w:cs="Times New Roman" w:hint="eastAsia"/>
          <w:iCs/>
          <w:sz w:val="20"/>
          <w:szCs w:val="24"/>
          <w:lang w:eastAsia="x-none"/>
        </w:rPr>
        <w:t>can be appropriately relaxed compared with the threshold of coexistence between NR-U and Wi-Fi.</w:t>
      </w:r>
    </w:p>
    <w:p w14:paraId="788AD67D" w14:textId="77777777" w:rsidR="008C0BE4" w:rsidRPr="00043967" w:rsidRDefault="008C0BE4" w:rsidP="008C0BE4">
      <w:pPr>
        <w:numPr>
          <w:ilvl w:val="0"/>
          <w:numId w:val="29"/>
        </w:numPr>
        <w:spacing w:after="0" w:line="240" w:lineRule="auto"/>
        <w:rPr>
          <w:rFonts w:ascii="Times" w:eastAsia="Batang" w:hAnsi="Times" w:cs="Times New Roman"/>
          <w:sz w:val="20"/>
          <w:szCs w:val="24"/>
          <w:lang w:val="en-GB" w:eastAsia="x-none"/>
        </w:rPr>
      </w:pPr>
      <w:r w:rsidRPr="00043967">
        <w:rPr>
          <w:rFonts w:ascii="Times" w:eastAsia="Batang" w:hAnsi="Times" w:cs="Times New Roman"/>
          <w:sz w:val="20"/>
          <w:szCs w:val="24"/>
          <w:lang w:val="en-GB" w:eastAsia="x-none"/>
        </w:rPr>
        <w:t>FFS: EDT when the COT has time varying transmission beams and varying EIRP</w:t>
      </w:r>
    </w:p>
    <w:p w14:paraId="01B439B5" w14:textId="702AB982" w:rsidR="008C0BE4" w:rsidRDefault="008C0BE4" w:rsidP="00100CF8">
      <w:pPr>
        <w:jc w:val="both"/>
        <w:rPr>
          <w:rFonts w:ascii="Times New Roman" w:hAnsi="Times New Roman" w:cs="Times New Roman"/>
          <w:sz w:val="20"/>
          <w:szCs w:val="20"/>
          <w:lang w:val="en-GB"/>
        </w:rPr>
      </w:pPr>
    </w:p>
    <w:p w14:paraId="30A98F25" w14:textId="4ABBED89" w:rsidR="00BF6332" w:rsidRDefault="006B0FFC" w:rsidP="00100CF8">
      <w:pPr>
        <w:jc w:val="both"/>
        <w:rPr>
          <w:rFonts w:ascii="Times New Roman" w:hAnsi="Times New Roman" w:cs="Times New Roman"/>
          <w:sz w:val="20"/>
          <w:szCs w:val="20"/>
          <w:lang w:val="en-GB"/>
        </w:rPr>
      </w:pPr>
      <w:r>
        <w:rPr>
          <w:rFonts w:ascii="Times New Roman" w:hAnsi="Times New Roman" w:cs="Times New Roman"/>
          <w:sz w:val="20"/>
          <w:szCs w:val="20"/>
          <w:lang w:val="en-GB"/>
        </w:rPr>
        <w:t>If the ED threshold is not modified to account for the beamforming gain, then different UEs with different beamforming gains would perceive the channel occupancy differently.</w:t>
      </w:r>
      <w:r w:rsidR="00D370F8">
        <w:rPr>
          <w:rFonts w:ascii="Times New Roman" w:hAnsi="Times New Roman" w:cs="Times New Roman"/>
          <w:sz w:val="20"/>
          <w:szCs w:val="20"/>
          <w:lang w:val="en-GB"/>
        </w:rPr>
        <w:t xml:space="preserve"> This would be counter to ensuring fair access to the channel. Whether or not LBT succeeds should be determined as a function of </w:t>
      </w:r>
      <w:r w:rsidR="004C4351">
        <w:rPr>
          <w:rFonts w:ascii="Times New Roman" w:hAnsi="Times New Roman" w:cs="Times New Roman"/>
          <w:sz w:val="20"/>
          <w:szCs w:val="20"/>
          <w:lang w:val="en-GB"/>
        </w:rPr>
        <w:t>whether</w:t>
      </w:r>
      <w:r w:rsidR="00D370F8">
        <w:rPr>
          <w:rFonts w:ascii="Times New Roman" w:hAnsi="Times New Roman" w:cs="Times New Roman"/>
          <w:sz w:val="20"/>
          <w:szCs w:val="20"/>
          <w:lang w:val="en-GB"/>
        </w:rPr>
        <w:t xml:space="preserve"> a victim node would suffer excessive interference</w:t>
      </w:r>
      <w:r w:rsidR="00721859">
        <w:rPr>
          <w:rFonts w:ascii="Times New Roman" w:hAnsi="Times New Roman" w:cs="Times New Roman"/>
          <w:sz w:val="20"/>
          <w:szCs w:val="20"/>
          <w:lang w:val="en-GB"/>
        </w:rPr>
        <w:t>. Therefore</w:t>
      </w:r>
      <w:r w:rsidR="0001608B">
        <w:rPr>
          <w:rFonts w:ascii="Times New Roman" w:hAnsi="Times New Roman" w:cs="Times New Roman"/>
          <w:sz w:val="20"/>
          <w:szCs w:val="20"/>
          <w:lang w:val="en-GB"/>
        </w:rPr>
        <w:t>,</w:t>
      </w:r>
      <w:r w:rsidR="00721859">
        <w:rPr>
          <w:rFonts w:ascii="Times New Roman" w:hAnsi="Times New Roman" w:cs="Times New Roman"/>
          <w:sz w:val="20"/>
          <w:szCs w:val="20"/>
          <w:lang w:val="en-GB"/>
        </w:rPr>
        <w:t xml:space="preserve"> it is desirable that LBT performance be normalized such that the transmission parameters would not impact the amount of interference a victim node may be subject to if LBT deems the channel unoccupied.</w:t>
      </w:r>
      <w:r w:rsidR="006A5FDB">
        <w:rPr>
          <w:rFonts w:ascii="Times New Roman" w:hAnsi="Times New Roman" w:cs="Times New Roman"/>
          <w:sz w:val="20"/>
          <w:szCs w:val="20"/>
          <w:lang w:val="en-GB"/>
        </w:rPr>
        <w:t xml:space="preserve"> Furthermore, based </w:t>
      </w:r>
      <w:r w:rsidR="005849C6">
        <w:rPr>
          <w:rFonts w:ascii="Times New Roman" w:hAnsi="Times New Roman" w:cs="Times New Roman"/>
          <w:sz w:val="20"/>
          <w:szCs w:val="20"/>
          <w:lang w:val="en-GB"/>
        </w:rPr>
        <w:t xml:space="preserve">on </w:t>
      </w:r>
      <w:r w:rsidR="006A5FDB">
        <w:rPr>
          <w:rFonts w:ascii="Times New Roman" w:hAnsi="Times New Roman" w:cs="Times New Roman"/>
          <w:b/>
          <w:bCs/>
          <w:i/>
          <w:iCs/>
          <w:sz w:val="20"/>
          <w:szCs w:val="20"/>
          <w:lang w:val="en-GB"/>
        </w:rPr>
        <w:t>Proposal 3</w:t>
      </w:r>
      <w:r w:rsidR="005849C6" w:rsidRPr="00DB220E">
        <w:rPr>
          <w:rFonts w:ascii="Times New Roman" w:hAnsi="Times New Roman" w:cs="Times New Roman"/>
          <w:sz w:val="20"/>
          <w:szCs w:val="20"/>
          <w:lang w:val="en-GB"/>
        </w:rPr>
        <w:t>,</w:t>
      </w:r>
      <w:r w:rsidR="006A5FDB">
        <w:rPr>
          <w:rFonts w:ascii="Times New Roman" w:hAnsi="Times New Roman" w:cs="Times New Roman"/>
          <w:sz w:val="20"/>
          <w:szCs w:val="20"/>
          <w:lang w:val="en-GB"/>
        </w:rPr>
        <w:t xml:space="preserve"> a single LBT operation performed on a sensing beam may be applicable to multiple transmissions each o</w:t>
      </w:r>
      <w:r w:rsidR="0001608B">
        <w:rPr>
          <w:rFonts w:ascii="Times New Roman" w:hAnsi="Times New Roman" w:cs="Times New Roman"/>
          <w:sz w:val="20"/>
          <w:szCs w:val="20"/>
          <w:lang w:val="en-GB"/>
        </w:rPr>
        <w:t xml:space="preserve">n different transmission beams. Therefore, </w:t>
      </w:r>
      <w:r w:rsidR="00CA50DF">
        <w:rPr>
          <w:rFonts w:ascii="Times New Roman" w:hAnsi="Times New Roman" w:cs="Times New Roman"/>
          <w:sz w:val="20"/>
          <w:szCs w:val="20"/>
          <w:lang w:val="en-GB"/>
        </w:rPr>
        <w:t xml:space="preserve">the EDT should be </w:t>
      </w:r>
      <w:r w:rsidR="00BF6332">
        <w:rPr>
          <w:rFonts w:ascii="Times New Roman" w:hAnsi="Times New Roman" w:cs="Times New Roman"/>
          <w:sz w:val="20"/>
          <w:szCs w:val="20"/>
          <w:lang w:val="en-GB"/>
        </w:rPr>
        <w:t>determined as a function of the sensing beam.</w:t>
      </w:r>
    </w:p>
    <w:p w14:paraId="0D5DBFF6" w14:textId="5EBA89CD" w:rsidR="005366C2" w:rsidRDefault="005366C2" w:rsidP="00100CF8">
      <w:pPr>
        <w:jc w:val="both"/>
        <w:rPr>
          <w:rFonts w:ascii="Times New Roman" w:hAnsi="Times New Roman" w:cs="Times New Roman"/>
          <w:sz w:val="20"/>
          <w:szCs w:val="20"/>
          <w:lang w:val="en-GB"/>
        </w:rPr>
      </w:pPr>
    </w:p>
    <w:p w14:paraId="3545791B" w14:textId="26946B53" w:rsidR="005366C2" w:rsidRPr="00DB220E" w:rsidRDefault="005366C2" w:rsidP="00100CF8">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w:t>
      </w:r>
      <w:r w:rsidR="00FA4FCA">
        <w:rPr>
          <w:rFonts w:ascii="Times New Roman" w:hAnsi="Times New Roman" w:cs="Times New Roman"/>
          <w:b/>
          <w:bCs/>
          <w:i/>
          <w:iCs/>
          <w:sz w:val="20"/>
          <w:szCs w:val="20"/>
          <w:lang w:val="en-GB"/>
        </w:rPr>
        <w:t>0</w:t>
      </w:r>
      <w:r>
        <w:rPr>
          <w:rFonts w:ascii="Times New Roman" w:hAnsi="Times New Roman" w:cs="Times New Roman"/>
          <w:i/>
          <w:iCs/>
          <w:sz w:val="20"/>
          <w:szCs w:val="20"/>
          <w:lang w:val="en-GB"/>
        </w:rPr>
        <w:t xml:space="preserve">: </w:t>
      </w:r>
      <w:r w:rsidR="00555525">
        <w:rPr>
          <w:rFonts w:ascii="Times New Roman" w:hAnsi="Times New Roman" w:cs="Times New Roman"/>
          <w:i/>
          <w:iCs/>
          <w:sz w:val="20"/>
          <w:szCs w:val="20"/>
          <w:lang w:val="en-GB"/>
        </w:rPr>
        <w:t>Adapt EDT to account for beamforming gain of the sensing beam.</w:t>
      </w:r>
    </w:p>
    <w:p w14:paraId="0B15CF33" w14:textId="77777777" w:rsidR="005366C2" w:rsidRDefault="005366C2" w:rsidP="00100CF8">
      <w:pPr>
        <w:jc w:val="both"/>
        <w:rPr>
          <w:rFonts w:ascii="Times New Roman" w:hAnsi="Times New Roman" w:cs="Times New Roman"/>
          <w:sz w:val="20"/>
          <w:szCs w:val="20"/>
          <w:lang w:val="en-GB"/>
        </w:rPr>
      </w:pPr>
    </w:p>
    <w:p w14:paraId="321BB321" w14:textId="4F145FC5" w:rsidR="00B5049B" w:rsidRDefault="00BF6332" w:rsidP="00100CF8">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operating channel BW </w:t>
      </w:r>
      <w:r w:rsidR="008C6819">
        <w:rPr>
          <w:rFonts w:ascii="Times New Roman" w:hAnsi="Times New Roman" w:cs="Times New Roman"/>
          <w:sz w:val="20"/>
          <w:szCs w:val="20"/>
          <w:lang w:val="en-GB"/>
        </w:rPr>
        <w:t xml:space="preserve">used in the EDT formula should depend on the </w:t>
      </w:r>
      <w:r w:rsidR="00A822E0">
        <w:rPr>
          <w:rFonts w:ascii="Times New Roman" w:hAnsi="Times New Roman" w:cs="Times New Roman"/>
          <w:sz w:val="20"/>
          <w:szCs w:val="20"/>
          <w:lang w:val="en-GB"/>
        </w:rPr>
        <w:t>LBT</w:t>
      </w:r>
      <w:r w:rsidR="008C6819">
        <w:rPr>
          <w:rFonts w:ascii="Times New Roman" w:hAnsi="Times New Roman" w:cs="Times New Roman"/>
          <w:sz w:val="20"/>
          <w:szCs w:val="20"/>
          <w:lang w:val="en-GB"/>
        </w:rPr>
        <w:t xml:space="preserve"> BW of the LBT procedure.</w:t>
      </w:r>
      <w:r w:rsidR="000563D8">
        <w:rPr>
          <w:rFonts w:ascii="Times New Roman" w:hAnsi="Times New Roman" w:cs="Times New Roman"/>
          <w:sz w:val="20"/>
          <w:szCs w:val="20"/>
          <w:lang w:val="en-GB"/>
        </w:rPr>
        <w:t xml:space="preserve"> The following alternatives were agreed upon during RAN1 #104-e:</w:t>
      </w:r>
    </w:p>
    <w:p w14:paraId="7F0AE405" w14:textId="77777777" w:rsidR="000563D8" w:rsidRPr="00587805" w:rsidRDefault="000563D8" w:rsidP="000563D8">
      <w:pPr>
        <w:overflowPunct w:val="0"/>
        <w:autoSpaceDE w:val="0"/>
        <w:autoSpaceDN w:val="0"/>
        <w:snapToGrid w:val="0"/>
        <w:spacing w:after="0" w:line="252" w:lineRule="auto"/>
        <w:rPr>
          <w:rFonts w:ascii="Times" w:eastAsia="Batang" w:hAnsi="Times" w:cs="Times"/>
          <w:sz w:val="20"/>
          <w:szCs w:val="20"/>
          <w:highlight w:val="green"/>
          <w:lang w:val="en-GB" w:eastAsia="en-GB"/>
        </w:rPr>
      </w:pPr>
      <w:r w:rsidRPr="00587805">
        <w:rPr>
          <w:rFonts w:ascii="Times" w:eastAsia="Batang" w:hAnsi="Times" w:cs="Times"/>
          <w:sz w:val="20"/>
          <w:szCs w:val="20"/>
          <w:highlight w:val="green"/>
          <w:lang w:val="en-GB" w:eastAsia="en-GB"/>
        </w:rPr>
        <w:t>Agreement:</w:t>
      </w:r>
    </w:p>
    <w:p w14:paraId="5FDA9E82" w14:textId="77777777" w:rsidR="000563D8" w:rsidRPr="00587805" w:rsidRDefault="000563D8" w:rsidP="000563D8">
      <w:pPr>
        <w:spacing w:after="0" w:line="240" w:lineRule="auto"/>
        <w:rPr>
          <w:rFonts w:ascii="Times" w:eastAsia="Batang" w:hAnsi="Times" w:cs="Times"/>
          <w:sz w:val="20"/>
          <w:szCs w:val="20"/>
          <w:lang w:val="en-GB"/>
        </w:rPr>
      </w:pPr>
      <w:r w:rsidRPr="00587805">
        <w:rPr>
          <w:rFonts w:ascii="Times" w:eastAsia="Batang" w:hAnsi="Times" w:cs="Times"/>
          <w:sz w:val="20"/>
          <w:szCs w:val="20"/>
          <w:lang w:val="en-GB"/>
        </w:rPr>
        <w:t>For LBT for single carrier transmission, consider the following alternatives</w:t>
      </w:r>
    </w:p>
    <w:p w14:paraId="60FFC375" w14:textId="77777777" w:rsidR="000563D8" w:rsidRPr="00587805" w:rsidRDefault="000563D8" w:rsidP="000563D8">
      <w:pPr>
        <w:numPr>
          <w:ilvl w:val="0"/>
          <w:numId w:val="30"/>
        </w:numPr>
        <w:overflowPunct w:val="0"/>
        <w:snapToGrid w:val="0"/>
        <w:spacing w:after="0" w:line="252" w:lineRule="auto"/>
        <w:rPr>
          <w:rFonts w:ascii="Times New Roman" w:eastAsia="SimSun" w:hAnsi="Times New Roman" w:cs="Times"/>
          <w:sz w:val="20"/>
          <w:szCs w:val="20"/>
          <w:lang w:val="en-GB" w:eastAsia="ja-JP"/>
        </w:rPr>
      </w:pPr>
      <w:r w:rsidRPr="00587805">
        <w:rPr>
          <w:rFonts w:ascii="Times New Roman" w:eastAsia="SimSun" w:hAnsi="Times New Roman" w:cs="Times"/>
          <w:sz w:val="20"/>
          <w:szCs w:val="20"/>
          <w:lang w:val="en-GB" w:eastAsia="ja-JP"/>
        </w:rPr>
        <w:t>Alt SC.1. gNB/UE performs LBT over the channel bandwidth (or BWP bandwidth)</w:t>
      </w:r>
    </w:p>
    <w:p w14:paraId="4EFA3E5D" w14:textId="77777777" w:rsidR="000563D8" w:rsidRPr="00587805" w:rsidRDefault="000563D8" w:rsidP="000563D8">
      <w:pPr>
        <w:numPr>
          <w:ilvl w:val="0"/>
          <w:numId w:val="30"/>
        </w:numPr>
        <w:overflowPunct w:val="0"/>
        <w:snapToGrid w:val="0"/>
        <w:spacing w:after="0" w:line="252" w:lineRule="auto"/>
        <w:rPr>
          <w:rFonts w:ascii="Times New Roman" w:eastAsia="SimSun" w:hAnsi="Times New Roman" w:cs="Times"/>
          <w:sz w:val="20"/>
          <w:szCs w:val="20"/>
          <w:lang w:val="en-GB" w:eastAsia="ja-JP"/>
        </w:rPr>
      </w:pPr>
      <w:r w:rsidRPr="00587805">
        <w:rPr>
          <w:rFonts w:ascii="Times New Roman" w:eastAsia="SimSun" w:hAnsi="Times New Roman" w:cs="Times"/>
          <w:sz w:val="20"/>
          <w:szCs w:val="20"/>
          <w:lang w:val="en-GB" w:eastAsia="ja-JP"/>
        </w:rPr>
        <w:t>Alt SC.2. gNB/UE performs LBT over the transmission bandwidth (from the lowest RB to the highest RB used for the transmission)</w:t>
      </w:r>
    </w:p>
    <w:p w14:paraId="71374DF9" w14:textId="77777777" w:rsidR="000563D8" w:rsidRPr="00587805" w:rsidRDefault="000563D8" w:rsidP="000563D8">
      <w:pPr>
        <w:numPr>
          <w:ilvl w:val="0"/>
          <w:numId w:val="30"/>
        </w:numPr>
        <w:overflowPunct w:val="0"/>
        <w:snapToGrid w:val="0"/>
        <w:spacing w:after="0" w:line="252" w:lineRule="auto"/>
        <w:rPr>
          <w:rFonts w:ascii="Times New Roman" w:eastAsia="SimSun" w:hAnsi="Times New Roman" w:cs="Times"/>
          <w:sz w:val="20"/>
          <w:szCs w:val="20"/>
          <w:lang w:val="en-GB" w:eastAsia="ja-JP"/>
        </w:rPr>
      </w:pPr>
      <w:r w:rsidRPr="00587805">
        <w:rPr>
          <w:rFonts w:ascii="Times New Roman" w:eastAsia="SimSun" w:hAnsi="Times New Roman" w:cs="Times"/>
          <w:sz w:val="20"/>
          <w:szCs w:val="20"/>
          <w:lang w:val="en-GB" w:eastAsia="ja-JP"/>
        </w:rPr>
        <w:t>Alt SC.3. Define a unit of LBT bandwidth and gNB/UE performs LBT in all the LBT units (to be transmitted in) in the channel bandwidth</w:t>
      </w:r>
    </w:p>
    <w:p w14:paraId="71B741A4" w14:textId="77777777" w:rsidR="000563D8" w:rsidRPr="00587805" w:rsidRDefault="000563D8" w:rsidP="000563D8">
      <w:pPr>
        <w:spacing w:after="0" w:line="240" w:lineRule="auto"/>
        <w:rPr>
          <w:rFonts w:ascii="Times" w:eastAsia="Batang" w:hAnsi="Times" w:cs="Times"/>
          <w:sz w:val="20"/>
          <w:szCs w:val="20"/>
          <w:lang w:val="en-GB"/>
        </w:rPr>
      </w:pPr>
      <w:r w:rsidRPr="00587805">
        <w:rPr>
          <w:rFonts w:ascii="Times" w:eastAsia="Batang" w:hAnsi="Times" w:cs="Times"/>
          <w:sz w:val="20"/>
          <w:szCs w:val="20"/>
          <w:lang w:val="en-GB"/>
        </w:rPr>
        <w:t>For LBT for multi-carrier transmission in intra-band CA, consider the following alternatives</w:t>
      </w:r>
    </w:p>
    <w:p w14:paraId="1E5E17E8" w14:textId="77777777" w:rsidR="000563D8" w:rsidRPr="00587805" w:rsidRDefault="000563D8" w:rsidP="000563D8">
      <w:pPr>
        <w:numPr>
          <w:ilvl w:val="0"/>
          <w:numId w:val="31"/>
        </w:numPr>
        <w:overflowPunct w:val="0"/>
        <w:snapToGrid w:val="0"/>
        <w:spacing w:after="0" w:line="252" w:lineRule="auto"/>
        <w:rPr>
          <w:rFonts w:ascii="Times New Roman" w:eastAsia="SimSun" w:hAnsi="Times New Roman" w:cs="Times"/>
          <w:sz w:val="20"/>
          <w:szCs w:val="20"/>
          <w:lang w:val="en-GB" w:eastAsia="ja-JP"/>
        </w:rPr>
      </w:pPr>
      <w:r w:rsidRPr="00587805">
        <w:rPr>
          <w:rFonts w:ascii="Times New Roman" w:eastAsia="SimSun" w:hAnsi="Times New Roman" w:cs="Times"/>
          <w:sz w:val="20"/>
          <w:szCs w:val="20"/>
          <w:lang w:val="en-GB" w:eastAsia="ja-JP"/>
        </w:rPr>
        <w:t>Alt CA.1. gNB/UE performs multiple LBT, one for each channel bandwidth separately</w:t>
      </w:r>
    </w:p>
    <w:p w14:paraId="1AC7E558" w14:textId="77777777" w:rsidR="000563D8" w:rsidRPr="00587805" w:rsidRDefault="000563D8" w:rsidP="000563D8">
      <w:pPr>
        <w:numPr>
          <w:ilvl w:val="0"/>
          <w:numId w:val="31"/>
        </w:numPr>
        <w:overflowPunct w:val="0"/>
        <w:snapToGrid w:val="0"/>
        <w:spacing w:after="0" w:line="252" w:lineRule="auto"/>
        <w:rPr>
          <w:rFonts w:ascii="Times New Roman" w:eastAsia="SimSun" w:hAnsi="Times New Roman" w:cs="Times"/>
          <w:sz w:val="20"/>
          <w:szCs w:val="20"/>
          <w:lang w:val="en-GB" w:eastAsia="ja-JP"/>
        </w:rPr>
      </w:pPr>
      <w:r w:rsidRPr="00587805">
        <w:rPr>
          <w:rFonts w:ascii="Times New Roman" w:eastAsia="SimSun" w:hAnsi="Times New Roman" w:cs="Times"/>
          <w:sz w:val="20"/>
          <w:szCs w:val="20"/>
          <w:lang w:val="en-GB" w:eastAsia="ja-JP"/>
        </w:rPr>
        <w:t>Alt CA.2. gNB/UE performs single LBT over all CCs</w:t>
      </w:r>
    </w:p>
    <w:p w14:paraId="01B60E14" w14:textId="77777777" w:rsidR="000563D8" w:rsidRPr="00587805" w:rsidRDefault="000563D8" w:rsidP="000563D8">
      <w:pPr>
        <w:numPr>
          <w:ilvl w:val="0"/>
          <w:numId w:val="31"/>
        </w:numPr>
        <w:overflowPunct w:val="0"/>
        <w:snapToGrid w:val="0"/>
        <w:spacing w:after="0" w:line="252" w:lineRule="auto"/>
        <w:rPr>
          <w:rFonts w:ascii="Times New Roman" w:eastAsia="SimSun" w:hAnsi="Times New Roman" w:cs="Times"/>
          <w:sz w:val="20"/>
          <w:szCs w:val="20"/>
          <w:lang w:val="en-GB" w:eastAsia="ja-JP"/>
        </w:rPr>
      </w:pPr>
      <w:r w:rsidRPr="00587805">
        <w:rPr>
          <w:rFonts w:ascii="Times New Roman" w:eastAsia="SimSun" w:hAnsi="Times New Roman" w:cs="Times"/>
          <w:sz w:val="20"/>
          <w:szCs w:val="20"/>
          <w:lang w:val="en-GB" w:eastAsia="ja-JP"/>
        </w:rPr>
        <w:t>Alt CA.3. gNB/UE performs multiple LBT, one for each CC over the transmission bandwidth (from the lowest RB in to the highest RB used for the transmission in the CC)</w:t>
      </w:r>
    </w:p>
    <w:p w14:paraId="4046D614" w14:textId="77777777" w:rsidR="000563D8" w:rsidRPr="00587805" w:rsidRDefault="000563D8" w:rsidP="000563D8">
      <w:pPr>
        <w:numPr>
          <w:ilvl w:val="0"/>
          <w:numId w:val="31"/>
        </w:numPr>
        <w:overflowPunct w:val="0"/>
        <w:snapToGrid w:val="0"/>
        <w:spacing w:after="0" w:line="252" w:lineRule="auto"/>
        <w:rPr>
          <w:rFonts w:ascii="Times New Roman" w:eastAsia="SimSun" w:hAnsi="Times New Roman" w:cs="Times"/>
          <w:sz w:val="20"/>
          <w:szCs w:val="20"/>
          <w:lang w:val="en-GB" w:eastAsia="ja-JP"/>
        </w:rPr>
      </w:pPr>
      <w:r w:rsidRPr="00587805">
        <w:rPr>
          <w:rFonts w:ascii="Times New Roman" w:eastAsia="SimSun" w:hAnsi="Times New Roman" w:cs="Times"/>
          <w:sz w:val="20"/>
          <w:szCs w:val="20"/>
          <w:lang w:val="en-GB" w:eastAsia="ja-JP"/>
        </w:rPr>
        <w:t>Alt CA.4. gNB/UE performs LBT over the transmission bandwidth over all CCs (from the lowest RB in the lowest CC to the highest RB in the highest CC used for the transmission)</w:t>
      </w:r>
    </w:p>
    <w:p w14:paraId="788F9BAD" w14:textId="77777777" w:rsidR="000563D8" w:rsidRPr="00587805" w:rsidRDefault="000563D8" w:rsidP="000563D8">
      <w:pPr>
        <w:numPr>
          <w:ilvl w:val="0"/>
          <w:numId w:val="31"/>
        </w:numPr>
        <w:overflowPunct w:val="0"/>
        <w:snapToGrid w:val="0"/>
        <w:spacing w:after="0" w:line="252" w:lineRule="auto"/>
        <w:rPr>
          <w:rFonts w:ascii="Times New Roman" w:eastAsia="SimSun" w:hAnsi="Times New Roman" w:cs="Times"/>
          <w:sz w:val="20"/>
          <w:szCs w:val="20"/>
          <w:lang w:val="en-GB" w:eastAsia="ja-JP"/>
        </w:rPr>
      </w:pPr>
      <w:r w:rsidRPr="00587805">
        <w:rPr>
          <w:rFonts w:ascii="Times New Roman" w:eastAsia="SimSun" w:hAnsi="Times New Roman" w:cs="Times"/>
          <w:sz w:val="20"/>
          <w:szCs w:val="20"/>
          <w:lang w:val="en-GB" w:eastAsia="ja-JP"/>
        </w:rPr>
        <w:t>Alt CA.5. Define a unit of LBT bandwidth and gNB/UE performs LBT in all the LBT units (to be transmitted in) in the channel bandwidth in each CC</w:t>
      </w:r>
    </w:p>
    <w:p w14:paraId="38542798" w14:textId="77777777" w:rsidR="000563D8" w:rsidRPr="00587805" w:rsidRDefault="000563D8" w:rsidP="000563D8">
      <w:pPr>
        <w:spacing w:after="0" w:line="240" w:lineRule="auto"/>
        <w:rPr>
          <w:rFonts w:ascii="Times" w:eastAsia="Batang" w:hAnsi="Times" w:cs="Times"/>
          <w:color w:val="000000"/>
          <w:sz w:val="20"/>
          <w:szCs w:val="20"/>
          <w:lang w:val="en-GB"/>
        </w:rPr>
      </w:pPr>
      <w:r w:rsidRPr="00587805">
        <w:rPr>
          <w:rFonts w:ascii="Times" w:eastAsia="Batang" w:hAnsi="Times" w:cs="Times"/>
          <w:color w:val="000000"/>
          <w:sz w:val="20"/>
          <w:szCs w:val="20"/>
          <w:lang w:val="en-GB"/>
        </w:rPr>
        <w:t>Note: supporting more than one alternative for at least multi-carrier transmission in intra-band CA is not precluded.</w:t>
      </w:r>
    </w:p>
    <w:p w14:paraId="6504AA6C" w14:textId="1843D580" w:rsidR="000563D8" w:rsidRDefault="000563D8" w:rsidP="00100CF8">
      <w:pPr>
        <w:jc w:val="both"/>
        <w:rPr>
          <w:rFonts w:ascii="Times New Roman" w:hAnsi="Times New Roman" w:cs="Times New Roman"/>
          <w:sz w:val="20"/>
          <w:szCs w:val="20"/>
          <w:lang w:val="en-GB"/>
        </w:rPr>
      </w:pPr>
    </w:p>
    <w:p w14:paraId="1326C502" w14:textId="4C1B3727" w:rsidR="00BB4505" w:rsidRDefault="0019512B" w:rsidP="00BB4505">
      <w:pPr>
        <w:jc w:val="both"/>
        <w:rPr>
          <w:rFonts w:ascii="Times New Roman" w:hAnsi="Times New Roman" w:cs="Times New Roman"/>
          <w:sz w:val="20"/>
          <w:szCs w:val="20"/>
        </w:rPr>
      </w:pPr>
      <w:r>
        <w:rPr>
          <w:rFonts w:ascii="Times New Roman" w:hAnsi="Times New Roman" w:cs="Times New Roman"/>
          <w:sz w:val="20"/>
          <w:szCs w:val="20"/>
          <w:lang w:val="en-GB"/>
        </w:rPr>
        <w:t>For single carrier transmissions</w:t>
      </w:r>
      <w:r w:rsidR="00260F36">
        <w:rPr>
          <w:rFonts w:ascii="Times New Roman" w:hAnsi="Times New Roman" w:cs="Times New Roman"/>
          <w:sz w:val="20"/>
          <w:szCs w:val="20"/>
          <w:lang w:val="en-GB"/>
        </w:rPr>
        <w:t>, Alt SC.1 is unnecessary if a transmission is only over a portion of the channel.</w:t>
      </w:r>
      <w:r w:rsidR="000B45AF">
        <w:rPr>
          <w:rFonts w:ascii="Times New Roman" w:hAnsi="Times New Roman" w:cs="Times New Roman"/>
          <w:sz w:val="20"/>
          <w:szCs w:val="20"/>
          <w:lang w:val="en-GB"/>
        </w:rPr>
        <w:t xml:space="preserve"> Such an alternative could be unnecessarily restrictive.</w:t>
      </w:r>
      <w:r w:rsidR="00260F36">
        <w:rPr>
          <w:rFonts w:ascii="Times New Roman" w:hAnsi="Times New Roman" w:cs="Times New Roman"/>
          <w:sz w:val="20"/>
          <w:szCs w:val="20"/>
          <w:lang w:val="en-GB"/>
        </w:rPr>
        <w:t xml:space="preserve"> Furthermore, it would require </w:t>
      </w:r>
      <w:r w:rsidR="00BE1099">
        <w:rPr>
          <w:rFonts w:ascii="Times New Roman" w:hAnsi="Times New Roman" w:cs="Times New Roman"/>
          <w:sz w:val="20"/>
          <w:szCs w:val="20"/>
          <w:lang w:val="en-GB"/>
        </w:rPr>
        <w:t>that a UE can support LBT operations over all the possible BWP BWs. Similarly, Alt SC.2 would require that a UE can support LBT operations over all the possible transmission BWs. Therefore A</w:t>
      </w:r>
      <w:r w:rsidR="00C71237">
        <w:rPr>
          <w:rFonts w:ascii="Times New Roman" w:hAnsi="Times New Roman" w:cs="Times New Roman"/>
          <w:sz w:val="20"/>
          <w:szCs w:val="20"/>
          <w:lang w:val="en-GB"/>
        </w:rPr>
        <w:t xml:space="preserve">lt SC.3 is preferable. </w:t>
      </w:r>
      <w:r w:rsidR="00BB4505">
        <w:rPr>
          <w:rFonts w:ascii="Times New Roman" w:hAnsi="Times New Roman" w:cs="Times New Roman"/>
          <w:sz w:val="20"/>
          <w:szCs w:val="20"/>
        </w:rPr>
        <w:t>. For smaller BWs</w:t>
      </w:r>
      <w:r w:rsidR="0002470E">
        <w:rPr>
          <w:rFonts w:ascii="Times New Roman" w:hAnsi="Times New Roman" w:cs="Times New Roman"/>
          <w:sz w:val="20"/>
          <w:szCs w:val="20"/>
        </w:rPr>
        <w:t xml:space="preserve"> it is sufficient to support a single LBT BW, as in Rel-16.</w:t>
      </w:r>
      <w:r w:rsidR="00BB4505">
        <w:rPr>
          <w:rFonts w:ascii="Times New Roman" w:hAnsi="Times New Roman" w:cs="Times New Roman"/>
          <w:sz w:val="20"/>
          <w:szCs w:val="20"/>
        </w:rPr>
        <w:t xml:space="preserve"> However, at higher frequencies, the range of channel BWs is greatly increased.</w:t>
      </w:r>
      <w:r w:rsidR="006D6CCC">
        <w:rPr>
          <w:rFonts w:ascii="Times New Roman" w:hAnsi="Times New Roman" w:cs="Times New Roman"/>
          <w:sz w:val="20"/>
          <w:szCs w:val="20"/>
        </w:rPr>
        <w:t xml:space="preserve"> Therefore</w:t>
      </w:r>
      <w:r w:rsidR="000B45AF">
        <w:rPr>
          <w:rFonts w:ascii="Times New Roman" w:hAnsi="Times New Roman" w:cs="Times New Roman"/>
          <w:sz w:val="20"/>
          <w:szCs w:val="20"/>
        </w:rPr>
        <w:t>,</w:t>
      </w:r>
      <w:r w:rsidR="006D6CCC">
        <w:rPr>
          <w:rFonts w:ascii="Times New Roman" w:hAnsi="Times New Roman" w:cs="Times New Roman"/>
          <w:sz w:val="20"/>
          <w:szCs w:val="20"/>
        </w:rPr>
        <w:t xml:space="preserve"> RAN1 should study if a set of LBT BWs can be specified</w:t>
      </w:r>
      <w:r w:rsidR="005366C2">
        <w:rPr>
          <w:rFonts w:ascii="Times New Roman" w:hAnsi="Times New Roman" w:cs="Times New Roman"/>
          <w:sz w:val="20"/>
          <w:szCs w:val="20"/>
        </w:rPr>
        <w:t>, to reduce the number of required LBT operations required for different transmission BWs, but also to keep LBT complexity low.</w:t>
      </w:r>
    </w:p>
    <w:p w14:paraId="4B1FC1E9" w14:textId="26E61EBA" w:rsidR="005A182E" w:rsidRDefault="005A182E" w:rsidP="00BB4505">
      <w:pPr>
        <w:jc w:val="both"/>
        <w:rPr>
          <w:rFonts w:ascii="Times New Roman" w:hAnsi="Times New Roman" w:cs="Times New Roman"/>
          <w:sz w:val="20"/>
          <w:szCs w:val="20"/>
        </w:rPr>
      </w:pPr>
      <w:r>
        <w:rPr>
          <w:rFonts w:ascii="Times New Roman" w:hAnsi="Times New Roman" w:cs="Times New Roman"/>
          <w:sz w:val="20"/>
          <w:szCs w:val="20"/>
        </w:rPr>
        <w:t xml:space="preserve">For multi-carrier transmission in intra-band CA, </w:t>
      </w:r>
      <w:r w:rsidR="00C80E62">
        <w:rPr>
          <w:rFonts w:ascii="Times New Roman" w:hAnsi="Times New Roman" w:cs="Times New Roman"/>
          <w:sz w:val="20"/>
          <w:szCs w:val="20"/>
        </w:rPr>
        <w:t>Alt CA.2 is restrictive if a UE is not scheduled over all CCs. Modifying the alternative to consider performing single LBT over all scheduled CCs would help. However, in that case, the U</w:t>
      </w:r>
      <w:r w:rsidR="005849C6">
        <w:rPr>
          <w:rFonts w:ascii="Times New Roman" w:hAnsi="Times New Roman" w:cs="Times New Roman"/>
          <w:sz w:val="20"/>
          <w:szCs w:val="20"/>
        </w:rPr>
        <w:t>E</w:t>
      </w:r>
      <w:r w:rsidR="00C80E62">
        <w:rPr>
          <w:rFonts w:ascii="Times New Roman" w:hAnsi="Times New Roman" w:cs="Times New Roman"/>
          <w:sz w:val="20"/>
          <w:szCs w:val="20"/>
        </w:rPr>
        <w:t xml:space="preserve"> would have to support multiple LBT configurations for all possible CC combinations.</w:t>
      </w:r>
      <w:r w:rsidR="002B2358">
        <w:rPr>
          <w:rFonts w:ascii="Times New Roman" w:hAnsi="Times New Roman" w:cs="Times New Roman"/>
          <w:sz w:val="20"/>
          <w:szCs w:val="20"/>
        </w:rPr>
        <w:t xml:space="preserve"> Furthermore, it is unclear how to perform a single LBT over non-adjacent CCs.</w:t>
      </w:r>
      <w:r w:rsidR="00C40D98">
        <w:rPr>
          <w:rFonts w:ascii="Times New Roman" w:hAnsi="Times New Roman" w:cs="Times New Roman"/>
          <w:sz w:val="20"/>
          <w:szCs w:val="20"/>
        </w:rPr>
        <w:t xml:space="preserve"> Alt CA.3 </w:t>
      </w:r>
      <w:r w:rsidR="00820191">
        <w:rPr>
          <w:rFonts w:ascii="Times New Roman" w:hAnsi="Times New Roman" w:cs="Times New Roman"/>
          <w:sz w:val="20"/>
          <w:szCs w:val="20"/>
        </w:rPr>
        <w:t>is better at handling scheduling over non-adjacent CCs. However, similar to the argument against Alt SC.2, it would require that a UE can support LBT operations over all the possible transmission BWs. Therefore, Alt CA.1 i</w:t>
      </w:r>
      <w:r w:rsidR="006754DF">
        <w:rPr>
          <w:rFonts w:ascii="Times New Roman" w:hAnsi="Times New Roman" w:cs="Times New Roman"/>
          <w:sz w:val="20"/>
          <w:szCs w:val="20"/>
        </w:rPr>
        <w:t>s preferable. Similar to the case of single-carrier transmission, Alt CA.1 could be implemented with a set of LBT BWs</w:t>
      </w:r>
      <w:r w:rsidR="003B5C88">
        <w:rPr>
          <w:rFonts w:ascii="Times New Roman" w:hAnsi="Times New Roman" w:cs="Times New Roman"/>
          <w:sz w:val="20"/>
          <w:szCs w:val="20"/>
        </w:rPr>
        <w:t xml:space="preserve"> applied to each CC.</w:t>
      </w:r>
    </w:p>
    <w:p w14:paraId="4B6C6F7D" w14:textId="13C2A209" w:rsidR="003B5C88" w:rsidRDefault="003B5C88" w:rsidP="00BB4505">
      <w:pPr>
        <w:jc w:val="both"/>
        <w:rPr>
          <w:rFonts w:ascii="Times New Roman" w:hAnsi="Times New Roman" w:cs="Times New Roman"/>
          <w:sz w:val="20"/>
          <w:szCs w:val="20"/>
        </w:rPr>
      </w:pPr>
    </w:p>
    <w:p w14:paraId="12F136E3" w14:textId="65359BA9" w:rsidR="00A822E0" w:rsidRPr="00DB220E" w:rsidRDefault="00A822E0" w:rsidP="003B5C88">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w:t>
      </w:r>
      <w:r w:rsidR="00FA4FCA">
        <w:rPr>
          <w:rFonts w:ascii="Times New Roman" w:hAnsi="Times New Roman" w:cs="Times New Roman"/>
          <w:b/>
          <w:bCs/>
          <w:i/>
          <w:iCs/>
          <w:sz w:val="20"/>
          <w:szCs w:val="20"/>
          <w:lang w:val="en-GB"/>
        </w:rPr>
        <w:t>1</w:t>
      </w:r>
      <w:r>
        <w:rPr>
          <w:rFonts w:ascii="Times New Roman" w:hAnsi="Times New Roman" w:cs="Times New Roman"/>
          <w:i/>
          <w:iCs/>
          <w:sz w:val="20"/>
          <w:szCs w:val="20"/>
          <w:lang w:val="en-GB"/>
        </w:rPr>
        <w:t xml:space="preserve">: </w:t>
      </w:r>
      <w:r w:rsidR="00356B18">
        <w:rPr>
          <w:rFonts w:ascii="Times New Roman" w:hAnsi="Times New Roman" w:cs="Times New Roman"/>
          <w:i/>
          <w:iCs/>
          <w:sz w:val="20"/>
          <w:szCs w:val="20"/>
          <w:lang w:val="en-GB"/>
        </w:rPr>
        <w:t>The Operating Channel BW used in the EDT formula is equivalent to the LBT BW.</w:t>
      </w:r>
    </w:p>
    <w:p w14:paraId="1723CE52" w14:textId="54A19748" w:rsidR="003B5C88" w:rsidRDefault="003B5C88" w:rsidP="003B5C88">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w:t>
      </w:r>
      <w:r w:rsidR="00FA4FCA">
        <w:rPr>
          <w:rFonts w:ascii="Times New Roman" w:hAnsi="Times New Roman" w:cs="Times New Roman"/>
          <w:b/>
          <w:bCs/>
          <w:i/>
          <w:iCs/>
          <w:sz w:val="20"/>
          <w:szCs w:val="20"/>
          <w:lang w:val="en-GB"/>
        </w:rPr>
        <w:t>2</w:t>
      </w:r>
      <w:r>
        <w:rPr>
          <w:rFonts w:ascii="Times New Roman" w:hAnsi="Times New Roman" w:cs="Times New Roman"/>
          <w:i/>
          <w:iCs/>
          <w:sz w:val="20"/>
          <w:szCs w:val="20"/>
          <w:lang w:val="en-GB"/>
        </w:rPr>
        <w:t>: For single-carrier transmission, support Alt</w:t>
      </w:r>
      <w:r w:rsidR="004B001F">
        <w:rPr>
          <w:rFonts w:ascii="Times New Roman" w:hAnsi="Times New Roman" w:cs="Times New Roman"/>
          <w:i/>
          <w:iCs/>
          <w:sz w:val="20"/>
          <w:szCs w:val="20"/>
          <w:lang w:val="en-GB"/>
        </w:rPr>
        <w:t xml:space="preserve"> SC.3.</w:t>
      </w:r>
    </w:p>
    <w:p w14:paraId="769BD8AF" w14:textId="56358CC8" w:rsidR="004B001F" w:rsidRDefault="004B001F" w:rsidP="003B5C88">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w:t>
      </w:r>
      <w:r w:rsidR="00FA4FCA">
        <w:rPr>
          <w:rFonts w:ascii="Times New Roman" w:hAnsi="Times New Roman" w:cs="Times New Roman"/>
          <w:b/>
          <w:bCs/>
          <w:i/>
          <w:iCs/>
          <w:sz w:val="20"/>
          <w:szCs w:val="20"/>
          <w:lang w:val="en-GB"/>
        </w:rPr>
        <w:t>3</w:t>
      </w:r>
      <w:r>
        <w:rPr>
          <w:rFonts w:ascii="Times New Roman" w:hAnsi="Times New Roman" w:cs="Times New Roman"/>
          <w:i/>
          <w:iCs/>
          <w:sz w:val="20"/>
          <w:szCs w:val="20"/>
          <w:lang w:val="en-GB"/>
        </w:rPr>
        <w:t>: For multi-carrier transmission, support Alt CA.1.</w:t>
      </w:r>
    </w:p>
    <w:p w14:paraId="4F3E6F39" w14:textId="5F66B683" w:rsidR="004B001F" w:rsidRDefault="004B001F" w:rsidP="003B5C88">
      <w:pPr>
        <w:jc w:val="both"/>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lastRenderedPageBreak/>
        <w:t>Proposal 1</w:t>
      </w:r>
      <w:r w:rsidR="00FA4FCA">
        <w:rPr>
          <w:rFonts w:ascii="Times New Roman" w:hAnsi="Times New Roman" w:cs="Times New Roman"/>
          <w:b/>
          <w:bCs/>
          <w:i/>
          <w:iCs/>
          <w:sz w:val="20"/>
          <w:szCs w:val="20"/>
          <w:lang w:val="en-GB"/>
        </w:rPr>
        <w:t>4</w:t>
      </w:r>
      <w:r w:rsidRPr="00DB220E">
        <w:rPr>
          <w:rFonts w:ascii="Times New Roman" w:hAnsi="Times New Roman" w:cs="Times New Roman"/>
          <w:i/>
          <w:iCs/>
          <w:sz w:val="20"/>
          <w:szCs w:val="20"/>
          <w:lang w:val="en-GB"/>
        </w:rPr>
        <w:t xml:space="preserve">: </w:t>
      </w:r>
      <w:r w:rsidR="00CD562A" w:rsidRPr="00DB220E">
        <w:rPr>
          <w:rFonts w:ascii="Times New Roman" w:hAnsi="Times New Roman" w:cs="Times New Roman"/>
          <w:i/>
          <w:iCs/>
          <w:sz w:val="20"/>
          <w:szCs w:val="20"/>
          <w:lang w:val="en-GB"/>
        </w:rPr>
        <w:t xml:space="preserve">Support a set of LBT BWs and LBT is performed </w:t>
      </w:r>
      <w:r w:rsidR="0051343F" w:rsidRPr="00DB220E">
        <w:rPr>
          <w:rFonts w:ascii="Times New Roman" w:hAnsi="Times New Roman" w:cs="Times New Roman"/>
          <w:i/>
          <w:iCs/>
          <w:sz w:val="20"/>
          <w:szCs w:val="20"/>
          <w:lang w:val="en-GB"/>
        </w:rPr>
        <w:t xml:space="preserve">in each CC </w:t>
      </w:r>
      <w:r w:rsidR="00CD562A" w:rsidRPr="00DB220E">
        <w:rPr>
          <w:rFonts w:ascii="Times New Roman" w:hAnsi="Times New Roman" w:cs="Times New Roman"/>
          <w:i/>
          <w:iCs/>
          <w:sz w:val="20"/>
          <w:szCs w:val="20"/>
          <w:lang w:val="en-GB"/>
        </w:rPr>
        <w:t xml:space="preserve">on </w:t>
      </w:r>
      <w:r w:rsidR="0051343F" w:rsidRPr="00DB220E">
        <w:rPr>
          <w:rFonts w:ascii="Times New Roman" w:hAnsi="Times New Roman" w:cs="Times New Roman"/>
          <w:i/>
          <w:iCs/>
          <w:sz w:val="20"/>
          <w:szCs w:val="20"/>
          <w:lang w:val="en-GB"/>
        </w:rPr>
        <w:t>one or more adjacent LBT BWs that covers at least the transmission BW.</w:t>
      </w:r>
    </w:p>
    <w:p w14:paraId="2D6D96F7" w14:textId="77777777" w:rsidR="00F36F80" w:rsidRPr="00DB220E" w:rsidRDefault="00F36F80" w:rsidP="003B5C88">
      <w:pPr>
        <w:jc w:val="both"/>
        <w:rPr>
          <w:rFonts w:ascii="Times New Roman" w:hAnsi="Times New Roman" w:cs="Times New Roman"/>
          <w:b/>
          <w:bCs/>
          <w:sz w:val="20"/>
          <w:szCs w:val="20"/>
          <w:lang w:val="en-GB"/>
        </w:rPr>
      </w:pPr>
    </w:p>
    <w:p w14:paraId="45423AC4" w14:textId="0274A1FA" w:rsidR="00BD5BD8" w:rsidRPr="00DB220E" w:rsidRDefault="00921571" w:rsidP="00DB220E">
      <w:pPr>
        <w:pStyle w:val="Heading3"/>
      </w:pPr>
      <w:r>
        <w:t xml:space="preserve">LBT for </w:t>
      </w:r>
      <w:r w:rsidR="00BD5BD8">
        <w:t>COT</w:t>
      </w:r>
      <w:r>
        <w:t xml:space="preserve"> sharing</w:t>
      </w:r>
    </w:p>
    <w:p w14:paraId="19AA2EB8" w14:textId="453AB39F" w:rsidR="00604F36" w:rsidRDefault="00604F36" w:rsidP="00604F36">
      <w:pPr>
        <w:jc w:val="both"/>
        <w:rPr>
          <w:rFonts w:ascii="Times New Roman" w:hAnsi="Times New Roman" w:cs="Times New Roman"/>
          <w:i/>
          <w:iCs/>
          <w:sz w:val="20"/>
          <w:szCs w:val="20"/>
        </w:rPr>
      </w:pPr>
      <w:r w:rsidRPr="00FA4FCA">
        <w:rPr>
          <w:rFonts w:ascii="Times New Roman" w:hAnsi="Times New Roman" w:cs="Times New Roman"/>
          <w:sz w:val="20"/>
          <w:szCs w:val="20"/>
        </w:rPr>
        <w:t xml:space="preserve">It was agreed that when LBT mode is used, time domain multiplexing of DL/UL transmissions in different beams in the same COT is supported. In Rel-16, LBT category 4 must be used to initiate a COT, whereas for COT sharing, LBT category 1 or 2 may be used. Similar behavior should be applied when using directional LBT. However, to ensure fair co-existence, at least once prior to a transmission within a COT, LBT cat 4 covering a transmission beam used in the COT should be performed. </w:t>
      </w:r>
    </w:p>
    <w:p w14:paraId="4F2B28C3" w14:textId="234CD3D1" w:rsidR="00FF644E" w:rsidRDefault="00FF644E" w:rsidP="00100CF8">
      <w:pPr>
        <w:jc w:val="both"/>
        <w:rPr>
          <w:rFonts w:ascii="Times New Roman" w:hAnsi="Times New Roman" w:cs="Times New Roman"/>
          <w:sz w:val="20"/>
          <w:szCs w:val="20"/>
        </w:rPr>
      </w:pPr>
      <w:r>
        <w:rPr>
          <w:rFonts w:ascii="Times New Roman" w:hAnsi="Times New Roman" w:cs="Times New Roman"/>
          <w:sz w:val="20"/>
          <w:szCs w:val="20"/>
        </w:rPr>
        <w:t>During RAN1 #104-e, the following agreement was reached:</w:t>
      </w:r>
    </w:p>
    <w:p w14:paraId="3FA1AC26" w14:textId="77777777" w:rsidR="00FF644E" w:rsidRPr="00C249B0" w:rsidRDefault="00FF644E" w:rsidP="00FF644E">
      <w:pPr>
        <w:overflowPunct w:val="0"/>
        <w:autoSpaceDE w:val="0"/>
        <w:autoSpaceDN w:val="0"/>
        <w:snapToGrid w:val="0"/>
        <w:spacing w:after="0" w:line="252" w:lineRule="auto"/>
        <w:jc w:val="both"/>
        <w:rPr>
          <w:rFonts w:ascii="Times" w:eastAsia="Batang" w:hAnsi="Times" w:cs="Times"/>
          <w:sz w:val="20"/>
          <w:szCs w:val="20"/>
          <w:highlight w:val="green"/>
          <w:lang w:val="en-GB" w:eastAsia="en-GB"/>
        </w:rPr>
      </w:pPr>
      <w:r w:rsidRPr="00C249B0">
        <w:rPr>
          <w:rFonts w:ascii="Times" w:eastAsia="Batang" w:hAnsi="Times" w:cs="Times"/>
          <w:sz w:val="20"/>
          <w:szCs w:val="20"/>
          <w:highlight w:val="green"/>
          <w:lang w:val="en-GB" w:eastAsia="en-GB"/>
        </w:rPr>
        <w:t>Agreement:</w:t>
      </w:r>
    </w:p>
    <w:p w14:paraId="3855F30A" w14:textId="77777777" w:rsidR="00FF644E" w:rsidRPr="00C249B0" w:rsidRDefault="00FF644E" w:rsidP="00FF644E">
      <w:pPr>
        <w:spacing w:after="0" w:line="240" w:lineRule="auto"/>
        <w:rPr>
          <w:rFonts w:ascii="Times" w:eastAsia="Batang" w:hAnsi="Times" w:cs="Times"/>
          <w:sz w:val="20"/>
          <w:szCs w:val="20"/>
          <w:lang w:val="en-GB"/>
        </w:rPr>
      </w:pPr>
      <w:r w:rsidRPr="00C249B0">
        <w:rPr>
          <w:rFonts w:ascii="Times" w:eastAsia="Batang" w:hAnsi="Times" w:cs="Times"/>
          <w:sz w:val="20"/>
          <w:szCs w:val="20"/>
          <w:lang w:val="en-GB"/>
        </w:rPr>
        <w:t>On maximum gap within a COT to allow COT sharing without LBT, down-select from</w:t>
      </w:r>
    </w:p>
    <w:p w14:paraId="54599A2D" w14:textId="77777777" w:rsidR="00FF644E" w:rsidRPr="00C249B0" w:rsidRDefault="00FF644E" w:rsidP="00FF644E">
      <w:pPr>
        <w:numPr>
          <w:ilvl w:val="0"/>
          <w:numId w:val="29"/>
        </w:numPr>
        <w:overflowPunct w:val="0"/>
        <w:snapToGrid w:val="0"/>
        <w:spacing w:after="0" w:line="252" w:lineRule="auto"/>
        <w:ind w:left="391" w:hanging="391"/>
        <w:rPr>
          <w:rFonts w:ascii="Times New Roman" w:eastAsia="SimSun" w:hAnsi="Times New Roman" w:cs="Times"/>
          <w:sz w:val="20"/>
          <w:szCs w:val="20"/>
          <w:lang w:val="en-GB" w:eastAsia="ja-JP"/>
        </w:rPr>
      </w:pPr>
      <w:r w:rsidRPr="00C249B0">
        <w:rPr>
          <w:rFonts w:ascii="Times New Roman" w:eastAsia="SimSun" w:hAnsi="Times New Roman" w:cs="Times"/>
          <w:sz w:val="20"/>
          <w:szCs w:val="20"/>
          <w:lang w:val="en-GB" w:eastAsia="ja-JP"/>
        </w:rPr>
        <w:t>Alt 1. No maximum gap defined. A later transmission can share the COT without LBT with any gap within the maximum COT duration</w:t>
      </w:r>
    </w:p>
    <w:p w14:paraId="0C7C9E7F" w14:textId="77777777" w:rsidR="00FF644E" w:rsidRPr="00C249B0" w:rsidRDefault="00FF644E" w:rsidP="00FF644E">
      <w:pPr>
        <w:numPr>
          <w:ilvl w:val="0"/>
          <w:numId w:val="29"/>
        </w:numPr>
        <w:overflowPunct w:val="0"/>
        <w:snapToGrid w:val="0"/>
        <w:spacing w:after="0" w:line="252" w:lineRule="auto"/>
        <w:ind w:left="391" w:hanging="391"/>
        <w:rPr>
          <w:rFonts w:ascii="Times New Roman" w:eastAsia="SimSun" w:hAnsi="Times New Roman" w:cs="Times"/>
          <w:sz w:val="20"/>
          <w:szCs w:val="20"/>
          <w:lang w:val="en-GB" w:eastAsia="ja-JP"/>
        </w:rPr>
      </w:pPr>
      <w:r w:rsidRPr="00C249B0">
        <w:rPr>
          <w:rFonts w:ascii="Times New Roman" w:eastAsia="SimSun" w:hAnsi="Times New Roman" w:cs="Times"/>
          <w:sz w:val="20"/>
          <w:szCs w:val="20"/>
          <w:lang w:val="en-GB" w:eastAsia="ja-JP"/>
        </w:rPr>
        <w:t>Alt 2. Define a maximum gap X, such that a later transmission can share the COT without LBT only if the later transmission starts within X from the end of the earlier transmission</w:t>
      </w:r>
    </w:p>
    <w:p w14:paraId="23D92210" w14:textId="77777777" w:rsidR="00FF644E" w:rsidRPr="00C249B0" w:rsidRDefault="00FF644E" w:rsidP="00FF644E">
      <w:pPr>
        <w:numPr>
          <w:ilvl w:val="1"/>
          <w:numId w:val="29"/>
        </w:numPr>
        <w:overflowPunct w:val="0"/>
        <w:snapToGrid w:val="0"/>
        <w:spacing w:after="0" w:line="252" w:lineRule="auto"/>
        <w:rPr>
          <w:rFonts w:ascii="Times New Roman" w:eastAsia="SimSun" w:hAnsi="Times New Roman" w:cs="Times"/>
          <w:sz w:val="20"/>
          <w:szCs w:val="20"/>
          <w:lang w:val="en-GB" w:eastAsia="ja-JP"/>
        </w:rPr>
      </w:pPr>
      <w:r w:rsidRPr="00C249B0">
        <w:rPr>
          <w:rFonts w:ascii="Times New Roman" w:eastAsia="SimSun" w:hAnsi="Times New Roman" w:cs="Times"/>
          <w:sz w:val="20"/>
          <w:szCs w:val="20"/>
          <w:lang w:val="en-GB" w:eastAsia="ja-JP"/>
        </w:rPr>
        <w:t>FFS: Value for X</w:t>
      </w:r>
    </w:p>
    <w:p w14:paraId="5BFC94EE" w14:textId="77777777" w:rsidR="00FF644E" w:rsidRPr="00C249B0" w:rsidRDefault="00FF644E" w:rsidP="00FF644E">
      <w:pPr>
        <w:numPr>
          <w:ilvl w:val="0"/>
          <w:numId w:val="29"/>
        </w:numPr>
        <w:overflowPunct w:val="0"/>
        <w:snapToGrid w:val="0"/>
        <w:spacing w:after="0" w:line="252" w:lineRule="auto"/>
        <w:ind w:left="391" w:hanging="391"/>
        <w:rPr>
          <w:rFonts w:ascii="Times New Roman" w:eastAsia="Calibri" w:hAnsi="Times New Roman" w:cs="Times"/>
          <w:sz w:val="20"/>
          <w:szCs w:val="20"/>
          <w:lang w:val="en-GB" w:eastAsia="ja-JP"/>
        </w:rPr>
      </w:pPr>
      <w:r w:rsidRPr="00C249B0">
        <w:rPr>
          <w:rFonts w:ascii="Times New Roman" w:eastAsia="SimSun" w:hAnsi="Times New Roman" w:cs="Times"/>
          <w:sz w:val="20"/>
          <w:szCs w:val="20"/>
          <w:lang w:val="en-GB" w:eastAsia="ja-JP"/>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03EA557E" w14:textId="77777777" w:rsidR="00FF644E" w:rsidRPr="00C249B0" w:rsidRDefault="00FF644E" w:rsidP="00FF644E">
      <w:pPr>
        <w:numPr>
          <w:ilvl w:val="1"/>
          <w:numId w:val="29"/>
        </w:numPr>
        <w:overflowPunct w:val="0"/>
        <w:snapToGrid w:val="0"/>
        <w:spacing w:after="0" w:line="252" w:lineRule="auto"/>
        <w:rPr>
          <w:rFonts w:ascii="Times New Roman" w:eastAsia="Times New Roman" w:hAnsi="Times New Roman" w:cs="Times"/>
          <w:sz w:val="20"/>
          <w:szCs w:val="20"/>
          <w:lang w:val="en-GB" w:eastAsia="ja-JP"/>
        </w:rPr>
      </w:pPr>
      <w:r w:rsidRPr="00C249B0">
        <w:rPr>
          <w:rFonts w:ascii="Times New Roman" w:eastAsia="SimSun" w:hAnsi="Times New Roman" w:cs="Times"/>
          <w:sz w:val="20"/>
          <w:szCs w:val="20"/>
          <w:lang w:val="en-GB" w:eastAsia="ja-JP"/>
        </w:rPr>
        <w:t>FFS: Value for Y</w:t>
      </w:r>
    </w:p>
    <w:p w14:paraId="4FDE6CE2" w14:textId="77777777" w:rsidR="00FF644E" w:rsidRPr="00C249B0" w:rsidRDefault="00FF644E" w:rsidP="00FF644E">
      <w:pPr>
        <w:numPr>
          <w:ilvl w:val="1"/>
          <w:numId w:val="29"/>
        </w:numPr>
        <w:overflowPunct w:val="0"/>
        <w:snapToGrid w:val="0"/>
        <w:spacing w:after="0" w:line="252" w:lineRule="auto"/>
        <w:rPr>
          <w:rFonts w:ascii="Times New Roman" w:eastAsia="SimSun" w:hAnsi="Times New Roman" w:cs="Times"/>
          <w:sz w:val="20"/>
          <w:szCs w:val="20"/>
          <w:lang w:val="en-GB" w:eastAsia="ja-JP"/>
        </w:rPr>
      </w:pPr>
      <w:r w:rsidRPr="00C249B0">
        <w:rPr>
          <w:rFonts w:ascii="Times New Roman" w:eastAsia="SimSun" w:hAnsi="Times New Roman" w:cs="Times"/>
          <w:sz w:val="20"/>
          <w:szCs w:val="20"/>
          <w:lang w:val="en-GB" w:eastAsia="ja-JP"/>
        </w:rPr>
        <w:t>FFS:  How to define the one-shot LBT</w:t>
      </w:r>
    </w:p>
    <w:p w14:paraId="5566BC49" w14:textId="77777777" w:rsidR="00FF644E" w:rsidRPr="00DB220E" w:rsidRDefault="00FF644E" w:rsidP="00100CF8">
      <w:pPr>
        <w:jc w:val="both"/>
        <w:rPr>
          <w:rFonts w:ascii="Times New Roman" w:hAnsi="Times New Roman" w:cs="Times New Roman"/>
          <w:sz w:val="20"/>
          <w:szCs w:val="20"/>
          <w:lang w:val="en-GB"/>
        </w:rPr>
      </w:pPr>
    </w:p>
    <w:p w14:paraId="0A3DF930" w14:textId="46809D9B" w:rsidR="0019512B" w:rsidRDefault="00921571" w:rsidP="00100CF8">
      <w:pPr>
        <w:jc w:val="both"/>
        <w:rPr>
          <w:rFonts w:ascii="Times New Roman" w:hAnsi="Times New Roman" w:cs="Times New Roman"/>
          <w:sz w:val="20"/>
          <w:szCs w:val="20"/>
        </w:rPr>
      </w:pPr>
      <w:r>
        <w:rPr>
          <w:rFonts w:ascii="Times New Roman" w:hAnsi="Times New Roman" w:cs="Times New Roman"/>
          <w:sz w:val="20"/>
          <w:szCs w:val="20"/>
        </w:rPr>
        <w:t>For COT sharing without a need for LBT, it is preferable that a maximum gap is considered</w:t>
      </w:r>
      <w:r w:rsidR="00F050C3">
        <w:rPr>
          <w:rFonts w:ascii="Times New Roman" w:hAnsi="Times New Roman" w:cs="Times New Roman"/>
          <w:sz w:val="20"/>
          <w:szCs w:val="20"/>
        </w:rPr>
        <w:t xml:space="preserve"> (</w:t>
      </w:r>
      <w:r w:rsidR="00DF487A">
        <w:rPr>
          <w:rFonts w:ascii="Times New Roman" w:hAnsi="Times New Roman" w:cs="Times New Roman"/>
          <w:sz w:val="20"/>
          <w:szCs w:val="20"/>
        </w:rPr>
        <w:t>i.</w:t>
      </w:r>
      <w:r w:rsidR="00F050C3">
        <w:rPr>
          <w:rFonts w:ascii="Times New Roman" w:hAnsi="Times New Roman" w:cs="Times New Roman"/>
          <w:sz w:val="20"/>
          <w:szCs w:val="20"/>
        </w:rPr>
        <w:t>e. Alt.2 or Alt. 3)</w:t>
      </w:r>
      <w:r w:rsidR="00DF487A">
        <w:rPr>
          <w:rFonts w:ascii="Times New Roman" w:hAnsi="Times New Roman" w:cs="Times New Roman"/>
          <w:sz w:val="20"/>
          <w:szCs w:val="20"/>
        </w:rPr>
        <w:t xml:space="preserve">. However, the size of a gap depends on </w:t>
      </w:r>
      <w:r w:rsidR="000723C9">
        <w:rPr>
          <w:rFonts w:ascii="Times New Roman" w:hAnsi="Times New Roman" w:cs="Times New Roman"/>
          <w:sz w:val="20"/>
          <w:szCs w:val="20"/>
        </w:rPr>
        <w:t xml:space="preserve">the definition of an “earlier” transmission. For directional LBT, the earlier transmission should be one </w:t>
      </w:r>
      <w:r w:rsidR="00E82F5C">
        <w:rPr>
          <w:rFonts w:ascii="Times New Roman" w:hAnsi="Times New Roman" w:cs="Times New Roman"/>
          <w:sz w:val="20"/>
          <w:szCs w:val="20"/>
        </w:rPr>
        <w:t>for whom the beam overlaps all of that of the later transmission. If a previous transmission is not for the same beam, then it should not be con</w:t>
      </w:r>
      <w:r w:rsidR="00FC71FF">
        <w:rPr>
          <w:rFonts w:ascii="Times New Roman" w:hAnsi="Times New Roman" w:cs="Times New Roman"/>
          <w:sz w:val="20"/>
          <w:szCs w:val="20"/>
        </w:rPr>
        <w:t>sidered as the earlier transmission and can be considered to be part of the gap.</w:t>
      </w:r>
    </w:p>
    <w:p w14:paraId="54B0AD16" w14:textId="18ECFBC3" w:rsidR="00FC71FF" w:rsidRDefault="00FC71FF" w:rsidP="00100CF8">
      <w:pPr>
        <w:jc w:val="both"/>
        <w:rPr>
          <w:rFonts w:ascii="Times New Roman" w:hAnsi="Times New Roman" w:cs="Times New Roman"/>
          <w:sz w:val="20"/>
          <w:szCs w:val="20"/>
        </w:rPr>
      </w:pPr>
    </w:p>
    <w:p w14:paraId="405A711B" w14:textId="1F98F838" w:rsidR="00FC71FF" w:rsidRDefault="00FC71FF" w:rsidP="00100CF8">
      <w:pPr>
        <w:jc w:val="both"/>
        <w:rPr>
          <w:rFonts w:ascii="Times New Roman" w:hAnsi="Times New Roman" w:cs="Times New Roman"/>
          <w:iCs/>
          <w:sz w:val="20"/>
          <w:szCs w:val="20"/>
        </w:rPr>
      </w:pPr>
      <w:r>
        <w:rPr>
          <w:rFonts w:ascii="Times New Roman" w:hAnsi="Times New Roman" w:cs="Times New Roman"/>
          <w:b/>
          <w:bCs/>
          <w:i/>
          <w:iCs/>
          <w:sz w:val="20"/>
          <w:szCs w:val="20"/>
        </w:rPr>
        <w:t>Proposal 15</w:t>
      </w:r>
      <w:r>
        <w:rPr>
          <w:rFonts w:ascii="Times New Roman" w:hAnsi="Times New Roman" w:cs="Times New Roman"/>
          <w:i/>
          <w:iCs/>
          <w:sz w:val="20"/>
          <w:szCs w:val="20"/>
        </w:rPr>
        <w:t>: When COT sharing, a UE determines what LBT to use based on the gap duration between the upcoming transmission and a previous transmission on the same beam.</w:t>
      </w:r>
    </w:p>
    <w:p w14:paraId="4A7735F7" w14:textId="5A5E125B" w:rsidR="00FC71FF" w:rsidRDefault="00FC71FF" w:rsidP="00100CF8">
      <w:pPr>
        <w:jc w:val="both"/>
        <w:rPr>
          <w:rFonts w:ascii="Times New Roman" w:hAnsi="Times New Roman" w:cs="Times New Roman"/>
          <w:iCs/>
          <w:sz w:val="20"/>
          <w:szCs w:val="20"/>
        </w:rPr>
      </w:pPr>
    </w:p>
    <w:p w14:paraId="65F30DCA" w14:textId="5EAEF358" w:rsidR="00FC71FF" w:rsidRPr="00FC71FF" w:rsidRDefault="00FC71FF" w:rsidP="00100CF8">
      <w:pPr>
        <w:jc w:val="both"/>
        <w:rPr>
          <w:rFonts w:ascii="Times New Roman" w:hAnsi="Times New Roman" w:cs="Times New Roman"/>
          <w:iCs/>
          <w:sz w:val="20"/>
          <w:szCs w:val="20"/>
        </w:rPr>
      </w:pPr>
      <w:r>
        <w:rPr>
          <w:rFonts w:ascii="Times New Roman" w:hAnsi="Times New Roman" w:cs="Times New Roman"/>
          <w:iCs/>
          <w:sz w:val="20"/>
          <w:szCs w:val="20"/>
        </w:rPr>
        <w:t>For LBT</w:t>
      </w:r>
      <w:r w:rsidR="00420963">
        <w:rPr>
          <w:rFonts w:ascii="Times New Roman" w:hAnsi="Times New Roman" w:cs="Times New Roman"/>
          <w:iCs/>
          <w:sz w:val="20"/>
          <w:szCs w:val="20"/>
        </w:rPr>
        <w:t xml:space="preserve"> in the case of MU-MIMO (SDM) transmission in a COT or TDM of beams in a COT, the following agreements were reached at RAN1 #104-e:</w:t>
      </w:r>
    </w:p>
    <w:p w14:paraId="16F053DE" w14:textId="77777777" w:rsidR="00420963" w:rsidRPr="003C1A53" w:rsidRDefault="00420963" w:rsidP="00420963">
      <w:pPr>
        <w:overflowPunct w:val="0"/>
        <w:autoSpaceDE w:val="0"/>
        <w:autoSpaceDN w:val="0"/>
        <w:snapToGrid w:val="0"/>
        <w:spacing w:after="0" w:line="252" w:lineRule="auto"/>
        <w:jc w:val="both"/>
        <w:rPr>
          <w:rFonts w:ascii="Times" w:eastAsia="Batang" w:hAnsi="Times" w:cs="Times"/>
          <w:sz w:val="20"/>
          <w:szCs w:val="20"/>
          <w:highlight w:val="green"/>
          <w:lang w:val="en-GB" w:eastAsia="en-GB"/>
        </w:rPr>
      </w:pPr>
      <w:r w:rsidRPr="003C1A53">
        <w:rPr>
          <w:rFonts w:ascii="Times" w:eastAsia="Batang" w:hAnsi="Times" w:cs="Times"/>
          <w:sz w:val="20"/>
          <w:szCs w:val="20"/>
          <w:highlight w:val="green"/>
          <w:lang w:val="en-GB" w:eastAsia="en-GB"/>
        </w:rPr>
        <w:t>Agreement:</w:t>
      </w:r>
    </w:p>
    <w:p w14:paraId="1CCE341B" w14:textId="77777777" w:rsidR="00420963" w:rsidRPr="003C1A53" w:rsidRDefault="00420963" w:rsidP="00420963">
      <w:pPr>
        <w:spacing w:after="0" w:line="240" w:lineRule="auto"/>
        <w:rPr>
          <w:rFonts w:ascii="Times" w:eastAsia="Batang" w:hAnsi="Times" w:cs="Times"/>
          <w:sz w:val="20"/>
          <w:szCs w:val="20"/>
          <w:lang w:val="en-GB"/>
        </w:rPr>
      </w:pPr>
      <w:r w:rsidRPr="003C1A53">
        <w:rPr>
          <w:rFonts w:ascii="Times" w:eastAsia="Batang" w:hAnsi="Times" w:cs="Times"/>
          <w:sz w:val="20"/>
          <w:szCs w:val="20"/>
          <w:lang w:val="en-GB"/>
        </w:rPr>
        <w:t>For a COT with MU-MIMO (SDM) transmission, further consider the follow alternatives (down-select or support both)</w:t>
      </w:r>
    </w:p>
    <w:p w14:paraId="2DB1BC16" w14:textId="77777777" w:rsidR="00420963" w:rsidRPr="003C1A53" w:rsidRDefault="00420963" w:rsidP="00420963">
      <w:pPr>
        <w:numPr>
          <w:ilvl w:val="0"/>
          <w:numId w:val="33"/>
        </w:numPr>
        <w:overflowPunct w:val="0"/>
        <w:snapToGrid w:val="0"/>
        <w:spacing w:after="0" w:line="252" w:lineRule="auto"/>
        <w:rPr>
          <w:rFonts w:ascii="Times New Roman" w:eastAsia="SimSun" w:hAnsi="Times New Roman" w:cs="Times"/>
          <w:sz w:val="20"/>
          <w:szCs w:val="20"/>
          <w:lang w:val="en-GB" w:eastAsia="ja-JP"/>
        </w:rPr>
      </w:pPr>
      <w:r w:rsidRPr="003C1A53">
        <w:rPr>
          <w:rFonts w:ascii="Times New Roman" w:eastAsia="SimSun" w:hAnsi="Times New Roman" w:cs="Times"/>
          <w:sz w:val="20"/>
          <w:szCs w:val="20"/>
          <w:lang w:val="en-GB" w:eastAsia="ja-JP"/>
        </w:rPr>
        <w:t>Alt 1: Single LBT sensing at the start of the COT with wide beam ‘cover’ all beams to be used in the COT with appropriate ED threshold</w:t>
      </w:r>
    </w:p>
    <w:p w14:paraId="16896E63" w14:textId="77777777" w:rsidR="00420963" w:rsidRPr="003C1A53" w:rsidRDefault="00420963" w:rsidP="00420963">
      <w:pPr>
        <w:numPr>
          <w:ilvl w:val="0"/>
          <w:numId w:val="33"/>
        </w:numPr>
        <w:overflowPunct w:val="0"/>
        <w:snapToGrid w:val="0"/>
        <w:spacing w:after="0" w:line="252" w:lineRule="auto"/>
        <w:rPr>
          <w:rFonts w:ascii="Times New Roman" w:eastAsia="SimSun" w:hAnsi="Times New Roman" w:cs="Times"/>
          <w:sz w:val="20"/>
          <w:szCs w:val="20"/>
          <w:lang w:val="en-GB" w:eastAsia="ja-JP"/>
        </w:rPr>
      </w:pPr>
      <w:r w:rsidRPr="003C1A53">
        <w:rPr>
          <w:rFonts w:ascii="Times New Roman" w:eastAsia="SimSun" w:hAnsi="Times New Roman" w:cs="Times"/>
          <w:sz w:val="20"/>
          <w:szCs w:val="20"/>
          <w:lang w:val="en-GB" w:eastAsia="ja-JP"/>
        </w:rPr>
        <w:t>Alt 2: Independent per-beam LBT sensing at the start of COT is performed for beams used in the COT</w:t>
      </w:r>
    </w:p>
    <w:p w14:paraId="315C9000" w14:textId="77777777" w:rsidR="00420963" w:rsidRDefault="00420963" w:rsidP="00420963">
      <w:pPr>
        <w:jc w:val="both"/>
        <w:rPr>
          <w:rFonts w:ascii="Times New Roman" w:hAnsi="Times New Roman" w:cs="Times New Roman"/>
          <w:sz w:val="20"/>
          <w:szCs w:val="20"/>
          <w:lang w:val="en-GB"/>
        </w:rPr>
      </w:pPr>
    </w:p>
    <w:p w14:paraId="470D2724" w14:textId="77777777" w:rsidR="00420963" w:rsidRPr="00024A3E" w:rsidRDefault="00420963" w:rsidP="00420963">
      <w:pPr>
        <w:overflowPunct w:val="0"/>
        <w:autoSpaceDE w:val="0"/>
        <w:autoSpaceDN w:val="0"/>
        <w:snapToGrid w:val="0"/>
        <w:spacing w:after="0" w:line="252" w:lineRule="auto"/>
        <w:jc w:val="both"/>
        <w:rPr>
          <w:rFonts w:ascii="Times" w:eastAsia="Batang" w:hAnsi="Times" w:cs="Times"/>
          <w:sz w:val="20"/>
          <w:szCs w:val="20"/>
          <w:highlight w:val="green"/>
          <w:lang w:val="en-GB" w:eastAsia="en-GB"/>
        </w:rPr>
      </w:pPr>
      <w:r w:rsidRPr="00024A3E">
        <w:rPr>
          <w:rFonts w:ascii="Times" w:eastAsia="Batang" w:hAnsi="Times" w:cs="Times"/>
          <w:sz w:val="20"/>
          <w:szCs w:val="20"/>
          <w:highlight w:val="green"/>
          <w:lang w:val="en-GB" w:eastAsia="en-GB"/>
        </w:rPr>
        <w:t>Agreement:</w:t>
      </w:r>
    </w:p>
    <w:p w14:paraId="5EA3736E" w14:textId="77777777" w:rsidR="00420963" w:rsidRPr="00024A3E" w:rsidRDefault="00420963" w:rsidP="00420963">
      <w:pPr>
        <w:spacing w:after="0" w:line="240" w:lineRule="auto"/>
        <w:rPr>
          <w:rFonts w:ascii="Times" w:eastAsia="Batang" w:hAnsi="Times" w:cs="Times"/>
          <w:sz w:val="20"/>
          <w:szCs w:val="20"/>
          <w:lang w:val="en-GB"/>
        </w:rPr>
      </w:pPr>
      <w:r w:rsidRPr="00024A3E">
        <w:rPr>
          <w:rFonts w:ascii="Times" w:eastAsia="Batang" w:hAnsi="Times" w:cs="Times"/>
          <w:sz w:val="20"/>
          <w:szCs w:val="20"/>
          <w:lang w:val="en-GB"/>
        </w:rPr>
        <w:t xml:space="preserve">Within a COT with TDM of beams with beam switching, down-select one or more of the following LBT operations </w:t>
      </w:r>
    </w:p>
    <w:p w14:paraId="3F903D9E" w14:textId="77777777" w:rsidR="00420963" w:rsidRPr="00024A3E" w:rsidRDefault="00420963" w:rsidP="00420963">
      <w:pPr>
        <w:numPr>
          <w:ilvl w:val="0"/>
          <w:numId w:val="34"/>
        </w:numPr>
        <w:overflowPunct w:val="0"/>
        <w:snapToGrid w:val="0"/>
        <w:spacing w:after="0" w:line="252" w:lineRule="auto"/>
        <w:rPr>
          <w:rFonts w:ascii="Times New Roman" w:eastAsia="SimSun" w:hAnsi="Times New Roman" w:cs="Times"/>
          <w:sz w:val="20"/>
          <w:szCs w:val="20"/>
          <w:lang w:val="en-GB" w:eastAsia="ja-JP"/>
        </w:rPr>
      </w:pPr>
      <w:r w:rsidRPr="00024A3E">
        <w:rPr>
          <w:rFonts w:ascii="Times New Roman" w:eastAsia="SimSun" w:hAnsi="Times New Roman" w:cs="Times"/>
          <w:sz w:val="20"/>
          <w:szCs w:val="20"/>
          <w:lang w:val="en-GB" w:eastAsia="ja-JP"/>
        </w:rPr>
        <w:t xml:space="preserve">Alt 1: Single LBT sensing with wide beam ‘cover’ all beams to be used in the COT with appropriate ED threshold </w:t>
      </w:r>
    </w:p>
    <w:p w14:paraId="1B98BD81" w14:textId="77777777" w:rsidR="00420963" w:rsidRPr="00024A3E" w:rsidRDefault="00420963" w:rsidP="00420963">
      <w:pPr>
        <w:numPr>
          <w:ilvl w:val="1"/>
          <w:numId w:val="34"/>
        </w:numPr>
        <w:overflowPunct w:val="0"/>
        <w:snapToGrid w:val="0"/>
        <w:spacing w:after="0" w:line="252" w:lineRule="auto"/>
        <w:rPr>
          <w:rFonts w:ascii="Times New Roman" w:eastAsia="SimSun" w:hAnsi="Times New Roman" w:cs="Times"/>
          <w:sz w:val="20"/>
          <w:szCs w:val="20"/>
          <w:lang w:val="en-GB" w:eastAsia="ja-JP"/>
        </w:rPr>
      </w:pPr>
      <w:r w:rsidRPr="00024A3E">
        <w:rPr>
          <w:rFonts w:ascii="Times New Roman" w:eastAsia="SimSun" w:hAnsi="Times New Roman" w:cs="Times"/>
          <w:sz w:val="20"/>
          <w:szCs w:val="20"/>
          <w:lang w:val="en-GB" w:eastAsia="ja-JP"/>
        </w:rPr>
        <w:t>FFS: Details on the definition of "cover"</w:t>
      </w:r>
    </w:p>
    <w:p w14:paraId="4DAAAEF1" w14:textId="77777777" w:rsidR="00420963" w:rsidRPr="00024A3E" w:rsidRDefault="00420963" w:rsidP="00420963">
      <w:pPr>
        <w:numPr>
          <w:ilvl w:val="0"/>
          <w:numId w:val="34"/>
        </w:numPr>
        <w:overflowPunct w:val="0"/>
        <w:snapToGrid w:val="0"/>
        <w:spacing w:after="0" w:line="252" w:lineRule="auto"/>
        <w:rPr>
          <w:rFonts w:ascii="Times New Roman" w:eastAsia="SimSun" w:hAnsi="Times New Roman" w:cs="Times"/>
          <w:sz w:val="20"/>
          <w:szCs w:val="20"/>
          <w:lang w:val="en-GB" w:eastAsia="ja-JP"/>
        </w:rPr>
      </w:pPr>
      <w:r w:rsidRPr="00024A3E">
        <w:rPr>
          <w:rFonts w:ascii="Times New Roman" w:eastAsia="SimSun" w:hAnsi="Times New Roman" w:cs="Times"/>
          <w:sz w:val="20"/>
          <w:szCs w:val="20"/>
          <w:lang w:val="en-GB" w:eastAsia="ja-JP"/>
        </w:rPr>
        <w:t>Alt 2: Independent per-beam LBT sensing at the start of COT is performed for beams used in the COT</w:t>
      </w:r>
    </w:p>
    <w:p w14:paraId="28062C6B" w14:textId="77777777" w:rsidR="00420963" w:rsidRPr="00024A3E" w:rsidRDefault="00420963" w:rsidP="00420963">
      <w:pPr>
        <w:numPr>
          <w:ilvl w:val="0"/>
          <w:numId w:val="34"/>
        </w:numPr>
        <w:overflowPunct w:val="0"/>
        <w:snapToGrid w:val="0"/>
        <w:spacing w:after="0" w:line="252" w:lineRule="auto"/>
        <w:rPr>
          <w:rFonts w:ascii="Times New Roman" w:eastAsia="SimSun" w:hAnsi="Times New Roman" w:cs="Times"/>
          <w:sz w:val="20"/>
          <w:szCs w:val="20"/>
          <w:lang w:val="en-GB" w:eastAsia="ja-JP"/>
        </w:rPr>
      </w:pPr>
      <w:r w:rsidRPr="00024A3E">
        <w:rPr>
          <w:rFonts w:ascii="Times New Roman" w:eastAsia="SimSun" w:hAnsi="Times New Roman" w:cs="Times"/>
          <w:sz w:val="20"/>
          <w:szCs w:val="20"/>
          <w:lang w:val="en-GB" w:eastAsia="ja-JP"/>
        </w:rPr>
        <w:t>Alt 3: Independent per-beam LBT sensing at the start of COT is performed for beams used in the COT with additional requirement on Cat 2 LBT before beam switch</w:t>
      </w:r>
    </w:p>
    <w:p w14:paraId="3E3BCB3A" w14:textId="10C64911" w:rsidR="00420963" w:rsidRDefault="00420963" w:rsidP="00100CF8">
      <w:pPr>
        <w:jc w:val="both"/>
        <w:rPr>
          <w:rFonts w:ascii="Times New Roman" w:hAnsi="Times New Roman" w:cs="Times New Roman"/>
          <w:sz w:val="20"/>
          <w:szCs w:val="20"/>
          <w:lang w:val="en-GB"/>
        </w:rPr>
      </w:pPr>
    </w:p>
    <w:p w14:paraId="21EDC062" w14:textId="4E61C579" w:rsidR="00420963" w:rsidRDefault="00420963" w:rsidP="00100CF8">
      <w:p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For </w:t>
      </w:r>
      <w:r w:rsidR="00E920E7">
        <w:rPr>
          <w:rFonts w:ascii="Times New Roman" w:hAnsi="Times New Roman" w:cs="Times New Roman"/>
          <w:sz w:val="20"/>
          <w:szCs w:val="20"/>
          <w:lang w:val="en-GB"/>
        </w:rPr>
        <w:t>t</w:t>
      </w:r>
      <w:r>
        <w:rPr>
          <w:rFonts w:ascii="Times New Roman" w:hAnsi="Times New Roman" w:cs="Times New Roman"/>
          <w:sz w:val="20"/>
          <w:szCs w:val="20"/>
          <w:lang w:val="en-GB"/>
        </w:rPr>
        <w:t>he case of MU-MIMO (SDM) transmission)</w:t>
      </w:r>
      <w:r w:rsidR="001F7AE0">
        <w:rPr>
          <w:rFonts w:ascii="Times New Roman" w:hAnsi="Times New Roman" w:cs="Times New Roman"/>
          <w:sz w:val="20"/>
          <w:szCs w:val="20"/>
          <w:lang w:val="en-GB"/>
        </w:rPr>
        <w:t xml:space="preserve">, at least independent per-beam LBT sensing at the start of the COT should be possible. There may be cases where the beams used in a COT are not </w:t>
      </w:r>
      <w:r w:rsidR="00755402">
        <w:rPr>
          <w:rFonts w:ascii="Times New Roman" w:hAnsi="Times New Roman" w:cs="Times New Roman"/>
          <w:sz w:val="20"/>
          <w:szCs w:val="20"/>
          <w:lang w:val="en-GB"/>
        </w:rPr>
        <w:t>adjacent and</w:t>
      </w:r>
      <w:r w:rsidR="001F7AE0">
        <w:rPr>
          <w:rFonts w:ascii="Times New Roman" w:hAnsi="Times New Roman" w:cs="Times New Roman"/>
          <w:sz w:val="20"/>
          <w:szCs w:val="20"/>
          <w:lang w:val="en-GB"/>
        </w:rPr>
        <w:t xml:space="preserve"> performing LBT on a single beam that </w:t>
      </w:r>
      <w:r w:rsidR="00D85E42">
        <w:rPr>
          <w:rFonts w:ascii="Times New Roman" w:hAnsi="Times New Roman" w:cs="Times New Roman"/>
          <w:sz w:val="20"/>
          <w:szCs w:val="20"/>
          <w:lang w:val="en-GB"/>
        </w:rPr>
        <w:t xml:space="preserve">“covers” all beams could lead to exposed node issues in beams that won’t actually be used during the COT. For cases where the beams to be used in the COT are adjacent, a single </w:t>
      </w:r>
      <w:r w:rsidR="00FB2A4A">
        <w:rPr>
          <w:rFonts w:ascii="Times New Roman" w:hAnsi="Times New Roman" w:cs="Times New Roman"/>
          <w:sz w:val="20"/>
          <w:szCs w:val="20"/>
          <w:lang w:val="en-GB"/>
        </w:rPr>
        <w:t>widebeam LBT may suffice.</w:t>
      </w:r>
    </w:p>
    <w:p w14:paraId="610843F7" w14:textId="13A15081" w:rsidR="00D12ABC" w:rsidRPr="00D12ABC" w:rsidRDefault="00D12ABC" w:rsidP="00D12ABC">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For a COT with TDM of beams with beam switching, similar arguments are valid. Therefore Alt. 2 or Alt.3 should be supported, possibly in addition to Alt. 1. The requirement to perform CAT2 LBT before beam switching </w:t>
      </w:r>
      <w:r w:rsidR="00070830">
        <w:rPr>
          <w:rFonts w:ascii="Times New Roman" w:hAnsi="Times New Roman" w:cs="Times New Roman"/>
          <w:sz w:val="20"/>
          <w:szCs w:val="20"/>
          <w:lang w:val="en-GB"/>
        </w:rPr>
        <w:t xml:space="preserve">(Alt. 3) </w:t>
      </w:r>
      <w:r>
        <w:rPr>
          <w:rFonts w:ascii="Times New Roman" w:hAnsi="Times New Roman" w:cs="Times New Roman"/>
          <w:sz w:val="20"/>
          <w:szCs w:val="20"/>
          <w:lang w:val="en-GB"/>
        </w:rPr>
        <w:t xml:space="preserve">can depend on the size of the gap </w:t>
      </w:r>
      <w:r w:rsidR="00820E0F">
        <w:rPr>
          <w:rFonts w:ascii="Times New Roman" w:hAnsi="Times New Roman" w:cs="Times New Roman"/>
          <w:sz w:val="20"/>
          <w:szCs w:val="20"/>
          <w:lang w:val="en-GB"/>
        </w:rPr>
        <w:t xml:space="preserve">between two transmissions of a same beam </w:t>
      </w:r>
      <w:r>
        <w:rPr>
          <w:rFonts w:ascii="Times New Roman" w:hAnsi="Times New Roman" w:cs="Times New Roman"/>
          <w:sz w:val="20"/>
          <w:szCs w:val="20"/>
          <w:lang w:val="en-GB"/>
        </w:rPr>
        <w:t xml:space="preserve">as in </w:t>
      </w:r>
      <w:r>
        <w:rPr>
          <w:rFonts w:ascii="Times New Roman" w:hAnsi="Times New Roman" w:cs="Times New Roman"/>
          <w:b/>
          <w:bCs/>
          <w:i/>
          <w:iCs/>
          <w:sz w:val="20"/>
          <w:szCs w:val="20"/>
          <w:lang w:val="en-GB"/>
        </w:rPr>
        <w:t>Proposal 15</w:t>
      </w:r>
      <w:r>
        <w:rPr>
          <w:rFonts w:ascii="Times New Roman" w:hAnsi="Times New Roman" w:cs="Times New Roman"/>
          <w:sz w:val="20"/>
          <w:szCs w:val="20"/>
          <w:lang w:val="en-GB"/>
        </w:rPr>
        <w:t>.</w:t>
      </w:r>
    </w:p>
    <w:p w14:paraId="0867ADB1" w14:textId="0C7F04B2" w:rsidR="00DF394D" w:rsidRDefault="00DF394D" w:rsidP="00100CF8">
      <w:pPr>
        <w:jc w:val="both"/>
        <w:rPr>
          <w:rFonts w:ascii="Times New Roman" w:hAnsi="Times New Roman" w:cs="Times New Roman"/>
          <w:sz w:val="20"/>
          <w:szCs w:val="20"/>
          <w:lang w:val="en-GB"/>
        </w:rPr>
      </w:pPr>
    </w:p>
    <w:p w14:paraId="7FE3C646" w14:textId="16118AA7" w:rsidR="00DF394D" w:rsidRDefault="00DF394D" w:rsidP="00100CF8">
      <w:pPr>
        <w:jc w:val="both"/>
        <w:rPr>
          <w:rFonts w:ascii="Times New Roman" w:hAnsi="Times New Roman" w:cs="Times New Roman"/>
          <w:sz w:val="20"/>
          <w:szCs w:val="20"/>
          <w:lang w:val="en-GB"/>
        </w:rPr>
      </w:pPr>
      <w:r>
        <w:rPr>
          <w:rFonts w:ascii="Times New Roman" w:hAnsi="Times New Roman" w:cs="Times New Roman"/>
          <w:b/>
          <w:bCs/>
          <w:i/>
          <w:iCs/>
          <w:sz w:val="20"/>
          <w:szCs w:val="20"/>
          <w:lang w:val="en-GB"/>
        </w:rPr>
        <w:t>Proposal 16</w:t>
      </w:r>
      <w:r w:rsidR="000918EB">
        <w:rPr>
          <w:rFonts w:ascii="Times New Roman" w:hAnsi="Times New Roman" w:cs="Times New Roman"/>
          <w:i/>
          <w:iCs/>
          <w:sz w:val="20"/>
          <w:szCs w:val="20"/>
          <w:lang w:val="en-GB"/>
        </w:rPr>
        <w:t>: Independent per-beam LBT sensing at the start of a COT is performed for all beams used in the COT for a COT with MU-MIMO (SDM) transmission</w:t>
      </w:r>
      <w:r w:rsidR="00820E0F">
        <w:rPr>
          <w:rFonts w:ascii="Times New Roman" w:hAnsi="Times New Roman" w:cs="Times New Roman"/>
          <w:i/>
          <w:iCs/>
          <w:sz w:val="20"/>
          <w:szCs w:val="20"/>
          <w:lang w:val="en-GB"/>
        </w:rPr>
        <w:t xml:space="preserve"> or TDM of beams with beam switching</w:t>
      </w:r>
      <w:r w:rsidR="000918EB">
        <w:rPr>
          <w:rFonts w:ascii="Times New Roman" w:hAnsi="Times New Roman" w:cs="Times New Roman"/>
          <w:i/>
          <w:iCs/>
          <w:sz w:val="20"/>
          <w:szCs w:val="20"/>
          <w:lang w:val="en-GB"/>
        </w:rPr>
        <w:t>.</w:t>
      </w:r>
    </w:p>
    <w:p w14:paraId="5EDD254A" w14:textId="513DEE7D" w:rsidR="000E7C09" w:rsidRPr="001029A1" w:rsidRDefault="000A5764" w:rsidP="001029A1">
      <w:pPr>
        <w:pStyle w:val="Heading1"/>
        <w:rPr>
          <w:rFonts w:ascii="Times New Roman" w:hAnsi="Times New Roman"/>
          <w:szCs w:val="32"/>
          <w:lang w:val="en-US"/>
        </w:rPr>
      </w:pPr>
      <w:r w:rsidRPr="00346012">
        <w:rPr>
          <w:rFonts w:ascii="Times New Roman" w:hAnsi="Times New Roman"/>
          <w:szCs w:val="32"/>
        </w:rPr>
        <w:t>Conclusion</w:t>
      </w:r>
      <w:r w:rsidR="000E7C09" w:rsidRPr="001029A1">
        <w:rPr>
          <w:rFonts w:ascii="Times New Roman" w:hAnsi="Times New Roman"/>
          <w:i/>
          <w:sz w:val="20"/>
          <w:szCs w:val="20"/>
        </w:rPr>
        <w:t>.</w:t>
      </w:r>
    </w:p>
    <w:p w14:paraId="5C148060" w14:textId="1CD53143" w:rsidR="000E7C09" w:rsidRDefault="00F71D58" w:rsidP="000E7C09">
      <w:pPr>
        <w:jc w:val="both"/>
        <w:rPr>
          <w:rFonts w:ascii="Times New Roman" w:hAnsi="Times New Roman" w:cs="Times New Roman"/>
          <w:bCs/>
          <w:iCs/>
          <w:sz w:val="20"/>
          <w:szCs w:val="20"/>
        </w:rPr>
      </w:pPr>
      <w:r>
        <w:rPr>
          <w:rFonts w:ascii="Times New Roman" w:hAnsi="Times New Roman" w:cs="Times New Roman"/>
          <w:bCs/>
          <w:iCs/>
          <w:sz w:val="20"/>
          <w:szCs w:val="20"/>
        </w:rPr>
        <w:t xml:space="preserve">The contribution </w:t>
      </w:r>
      <w:r w:rsidR="00394C59">
        <w:rPr>
          <w:rFonts w:ascii="Times New Roman" w:hAnsi="Times New Roman" w:cs="Times New Roman"/>
          <w:bCs/>
          <w:iCs/>
          <w:sz w:val="20"/>
          <w:szCs w:val="20"/>
        </w:rPr>
        <w:t>discusses</w:t>
      </w:r>
      <w:r>
        <w:rPr>
          <w:rFonts w:ascii="Times New Roman" w:hAnsi="Times New Roman" w:cs="Times New Roman"/>
          <w:bCs/>
          <w:iCs/>
          <w:sz w:val="20"/>
          <w:szCs w:val="20"/>
        </w:rPr>
        <w:t xml:space="preserve"> channel access for unlicensed bands </w:t>
      </w:r>
      <w:r w:rsidR="003C5943">
        <w:rPr>
          <w:rFonts w:ascii="Times New Roman" w:hAnsi="Times New Roman" w:cs="Times New Roman"/>
          <w:bCs/>
          <w:iCs/>
          <w:sz w:val="20"/>
          <w:szCs w:val="20"/>
        </w:rPr>
        <w:t>up to</w:t>
      </w:r>
      <w:r>
        <w:rPr>
          <w:rFonts w:ascii="Times New Roman" w:hAnsi="Times New Roman" w:cs="Times New Roman"/>
          <w:bCs/>
          <w:iCs/>
          <w:sz w:val="20"/>
          <w:szCs w:val="20"/>
        </w:rPr>
        <w:t xml:space="preserve"> 71GHz.</w:t>
      </w:r>
      <w:r w:rsidR="006A52D7">
        <w:rPr>
          <w:rFonts w:ascii="Times New Roman" w:hAnsi="Times New Roman" w:cs="Times New Roman"/>
          <w:bCs/>
          <w:iCs/>
          <w:sz w:val="20"/>
          <w:szCs w:val="20"/>
        </w:rPr>
        <w:t xml:space="preserve"> We provide the following observations and proposals</w:t>
      </w:r>
      <w:r w:rsidR="003B462D">
        <w:rPr>
          <w:rFonts w:ascii="Times New Roman" w:hAnsi="Times New Roman" w:cs="Times New Roman"/>
          <w:bCs/>
          <w:iCs/>
          <w:sz w:val="20"/>
          <w:szCs w:val="20"/>
        </w:rPr>
        <w:t>:</w:t>
      </w:r>
    </w:p>
    <w:p w14:paraId="651A1C14" w14:textId="77777777" w:rsidR="00002AA9" w:rsidRPr="00A4778C" w:rsidRDefault="00002AA9" w:rsidP="00002AA9">
      <w:pPr>
        <w:jc w:val="both"/>
        <w:rPr>
          <w:rFonts w:ascii="Times New Roman" w:hAnsi="Times New Roman" w:cs="Times New Roman"/>
          <w:i/>
          <w:iCs/>
          <w:sz w:val="20"/>
          <w:szCs w:val="20"/>
        </w:rPr>
      </w:pPr>
      <w:r w:rsidRPr="00A4778C">
        <w:rPr>
          <w:rFonts w:ascii="Times New Roman" w:hAnsi="Times New Roman" w:cs="Times New Roman"/>
          <w:b/>
          <w:bCs/>
          <w:i/>
          <w:iCs/>
          <w:sz w:val="20"/>
          <w:szCs w:val="20"/>
        </w:rPr>
        <w:t xml:space="preserve">Observation </w:t>
      </w:r>
      <w:r w:rsidRPr="000F530D">
        <w:rPr>
          <w:rFonts w:ascii="Times New Roman" w:hAnsi="Times New Roman" w:cs="Times New Roman"/>
          <w:b/>
          <w:bCs/>
          <w:i/>
          <w:iCs/>
          <w:sz w:val="20"/>
          <w:szCs w:val="20"/>
        </w:rPr>
        <w:t>1</w:t>
      </w:r>
      <w:r w:rsidRPr="00A4778C">
        <w:rPr>
          <w:rFonts w:ascii="Times New Roman" w:hAnsi="Times New Roman" w:cs="Times New Roman"/>
          <w:i/>
          <w:iCs/>
          <w:sz w:val="20"/>
          <w:szCs w:val="20"/>
        </w:rPr>
        <w:t>: Omni-directional LBT in unlicensed spectrum from 52.6GHz to 71GHz can under-represent interference in the direction of the associated transmission and over-represent interference in other directions.</w:t>
      </w:r>
    </w:p>
    <w:p w14:paraId="35B40D33" w14:textId="77777777" w:rsidR="00002AA9" w:rsidRDefault="00002AA9" w:rsidP="00002AA9">
      <w:pPr>
        <w:jc w:val="both"/>
        <w:rPr>
          <w:rFonts w:ascii="Times New Roman" w:hAnsi="Times New Roman" w:cs="Times New Roman"/>
          <w:i/>
          <w:iCs/>
          <w:sz w:val="20"/>
          <w:szCs w:val="20"/>
        </w:rPr>
      </w:pPr>
      <w:r w:rsidRPr="00A4778C">
        <w:rPr>
          <w:rFonts w:ascii="Times New Roman" w:hAnsi="Times New Roman" w:cs="Times New Roman"/>
          <w:b/>
          <w:bCs/>
          <w:i/>
          <w:iCs/>
          <w:sz w:val="20"/>
          <w:szCs w:val="20"/>
        </w:rPr>
        <w:t xml:space="preserve">Observation </w:t>
      </w:r>
      <w:r>
        <w:rPr>
          <w:rFonts w:ascii="Times New Roman" w:hAnsi="Times New Roman" w:cs="Times New Roman"/>
          <w:b/>
          <w:bCs/>
          <w:i/>
          <w:iCs/>
          <w:sz w:val="20"/>
          <w:szCs w:val="20"/>
        </w:rPr>
        <w:t>2</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Dynamic scenarios with some level of mobility increases the likelihood of transmitter-receiver pairs interfering with each other even when using narrowbeams</w:t>
      </w:r>
      <w:r w:rsidRPr="00A4778C">
        <w:rPr>
          <w:rFonts w:ascii="Times New Roman" w:hAnsi="Times New Roman" w:cs="Times New Roman"/>
          <w:i/>
          <w:iCs/>
          <w:sz w:val="20"/>
          <w:szCs w:val="20"/>
        </w:rPr>
        <w:t>.</w:t>
      </w:r>
    </w:p>
    <w:p w14:paraId="576B2083" w14:textId="77777777" w:rsidR="00002AA9" w:rsidRPr="00A4778C" w:rsidRDefault="00002AA9" w:rsidP="00002AA9">
      <w:pPr>
        <w:jc w:val="both"/>
        <w:rPr>
          <w:rFonts w:ascii="Times New Roman" w:hAnsi="Times New Roman" w:cs="Times New Roman"/>
          <w:i/>
          <w:iCs/>
          <w:sz w:val="20"/>
          <w:szCs w:val="20"/>
        </w:rPr>
      </w:pPr>
      <w:r w:rsidRPr="00A4778C">
        <w:rPr>
          <w:rFonts w:ascii="Times New Roman" w:hAnsi="Times New Roman" w:cs="Times New Roman"/>
          <w:b/>
          <w:bCs/>
          <w:i/>
          <w:iCs/>
          <w:sz w:val="20"/>
          <w:szCs w:val="20"/>
        </w:rPr>
        <w:t xml:space="preserve">Observation </w:t>
      </w:r>
      <w:r>
        <w:rPr>
          <w:rFonts w:ascii="Times New Roman" w:hAnsi="Times New Roman" w:cs="Times New Roman"/>
          <w:b/>
          <w:bCs/>
          <w:i/>
          <w:iCs/>
          <w:sz w:val="20"/>
          <w:szCs w:val="20"/>
        </w:rPr>
        <w:t>3</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Directional LBT provides benefits over no LBT at least for medium to high loads and especially for tail UEs, while reducing the drawbacks associated with omni-directional LBT.</w:t>
      </w:r>
    </w:p>
    <w:p w14:paraId="43CB2A44" w14:textId="77777777" w:rsidR="00002AA9" w:rsidRPr="00A4778C" w:rsidRDefault="00002AA9" w:rsidP="00002AA9">
      <w:pPr>
        <w:jc w:val="both"/>
        <w:rPr>
          <w:rFonts w:ascii="Times New Roman" w:hAnsi="Times New Roman" w:cs="Times New Roman"/>
          <w:i/>
          <w:iCs/>
          <w:sz w:val="20"/>
          <w:szCs w:val="20"/>
        </w:rPr>
      </w:pPr>
      <w:r>
        <w:rPr>
          <w:rFonts w:ascii="Times New Roman" w:hAnsi="Times New Roman" w:cs="Times New Roman"/>
          <w:b/>
          <w:bCs/>
          <w:i/>
          <w:iCs/>
          <w:sz w:val="20"/>
          <w:szCs w:val="20"/>
        </w:rPr>
        <w:t>Proposal</w:t>
      </w:r>
      <w:r w:rsidRPr="00A4778C">
        <w:rPr>
          <w:rFonts w:ascii="Times New Roman" w:hAnsi="Times New Roman" w:cs="Times New Roman"/>
          <w:b/>
          <w:bCs/>
          <w:i/>
          <w:iCs/>
          <w:sz w:val="20"/>
          <w:szCs w:val="20"/>
        </w:rPr>
        <w:t xml:space="preserve"> </w:t>
      </w:r>
      <w:r w:rsidRPr="000F530D">
        <w:rPr>
          <w:rFonts w:ascii="Times New Roman" w:hAnsi="Times New Roman" w:cs="Times New Roman"/>
          <w:b/>
          <w:bCs/>
          <w:i/>
          <w:iCs/>
          <w:sz w:val="20"/>
          <w:szCs w:val="20"/>
        </w:rPr>
        <w:t>1</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Directional LBT is specified in Rel-17.</w:t>
      </w:r>
    </w:p>
    <w:p w14:paraId="64214306" w14:textId="77777777" w:rsidR="00002AA9" w:rsidRPr="00A4778C" w:rsidRDefault="00002AA9" w:rsidP="00002AA9">
      <w:pPr>
        <w:jc w:val="both"/>
        <w:rPr>
          <w:rFonts w:ascii="Times New Roman" w:hAnsi="Times New Roman" w:cs="Times New Roman"/>
          <w:i/>
          <w:iCs/>
          <w:sz w:val="20"/>
          <w:szCs w:val="20"/>
        </w:rPr>
      </w:pPr>
      <w:r>
        <w:rPr>
          <w:rFonts w:ascii="Times New Roman" w:hAnsi="Times New Roman" w:cs="Times New Roman"/>
          <w:b/>
          <w:bCs/>
          <w:i/>
          <w:iCs/>
          <w:sz w:val="20"/>
          <w:szCs w:val="20"/>
        </w:rPr>
        <w:t>Proposal</w:t>
      </w:r>
      <w:r w:rsidRPr="00A4778C">
        <w:rPr>
          <w:rFonts w:ascii="Times New Roman" w:hAnsi="Times New Roman" w:cs="Times New Roman"/>
          <w:b/>
          <w:bCs/>
          <w:i/>
          <w:iCs/>
          <w:sz w:val="20"/>
          <w:szCs w:val="20"/>
        </w:rPr>
        <w:t xml:space="preserve"> </w:t>
      </w:r>
      <w:r>
        <w:rPr>
          <w:rFonts w:ascii="Times New Roman" w:hAnsi="Times New Roman" w:cs="Times New Roman"/>
          <w:b/>
          <w:bCs/>
          <w:i/>
          <w:iCs/>
          <w:sz w:val="20"/>
          <w:szCs w:val="20"/>
        </w:rPr>
        <w:t>2</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The relationship between the LBT beam and the transmission beam should be specified.</w:t>
      </w:r>
    </w:p>
    <w:p w14:paraId="6B153297" w14:textId="77777777" w:rsidR="00002AA9" w:rsidRPr="00A4778C" w:rsidRDefault="00002AA9" w:rsidP="00002AA9">
      <w:pPr>
        <w:jc w:val="both"/>
        <w:rPr>
          <w:rFonts w:ascii="Times New Roman" w:hAnsi="Times New Roman" w:cs="Times New Roman"/>
          <w:i/>
          <w:iCs/>
          <w:sz w:val="20"/>
          <w:szCs w:val="20"/>
        </w:rPr>
      </w:pPr>
      <w:r>
        <w:rPr>
          <w:rFonts w:ascii="Times New Roman" w:hAnsi="Times New Roman" w:cs="Times New Roman"/>
          <w:b/>
          <w:bCs/>
          <w:i/>
          <w:iCs/>
          <w:sz w:val="20"/>
          <w:szCs w:val="20"/>
        </w:rPr>
        <w:t>Proposal</w:t>
      </w:r>
      <w:r w:rsidRPr="00A4778C">
        <w:rPr>
          <w:rFonts w:ascii="Times New Roman" w:hAnsi="Times New Roman" w:cs="Times New Roman"/>
          <w:b/>
          <w:bCs/>
          <w:i/>
          <w:iCs/>
          <w:sz w:val="20"/>
          <w:szCs w:val="20"/>
        </w:rPr>
        <w:t xml:space="preserve"> </w:t>
      </w:r>
      <w:r>
        <w:rPr>
          <w:rFonts w:ascii="Times New Roman" w:hAnsi="Times New Roman" w:cs="Times New Roman"/>
          <w:b/>
          <w:bCs/>
          <w:i/>
          <w:iCs/>
          <w:sz w:val="20"/>
          <w:szCs w:val="20"/>
        </w:rPr>
        <w:t>3</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A single directional LBT process can be performed on a beam whose parameters are determined from the parameters of the Tx beam of one or more associated transmissions.</w:t>
      </w:r>
    </w:p>
    <w:p w14:paraId="2742BCE6" w14:textId="77777777" w:rsidR="00002AA9" w:rsidRPr="00367013" w:rsidRDefault="00002AA9" w:rsidP="00002AA9">
      <w:pPr>
        <w:jc w:val="both"/>
        <w:rPr>
          <w:rFonts w:ascii="Times New Roman" w:hAnsi="Times New Roman" w:cs="Times New Roman"/>
          <w:color w:val="FF0000"/>
          <w:sz w:val="20"/>
          <w:szCs w:val="20"/>
        </w:rPr>
      </w:pPr>
      <w:r>
        <w:rPr>
          <w:rFonts w:ascii="Times New Roman" w:hAnsi="Times New Roman" w:cs="Times New Roman"/>
          <w:b/>
          <w:bCs/>
          <w:i/>
          <w:iCs/>
          <w:sz w:val="20"/>
          <w:szCs w:val="20"/>
        </w:rPr>
        <w:t>Observation</w:t>
      </w:r>
      <w:r w:rsidRPr="00A4778C">
        <w:rPr>
          <w:rFonts w:ascii="Times New Roman" w:hAnsi="Times New Roman" w:cs="Times New Roman"/>
          <w:b/>
          <w:bCs/>
          <w:i/>
          <w:iCs/>
          <w:sz w:val="20"/>
          <w:szCs w:val="20"/>
        </w:rPr>
        <w:t xml:space="preserve"> </w:t>
      </w:r>
      <w:r>
        <w:rPr>
          <w:rFonts w:ascii="Times New Roman" w:hAnsi="Times New Roman" w:cs="Times New Roman"/>
          <w:b/>
          <w:bCs/>
          <w:i/>
          <w:iCs/>
          <w:sz w:val="20"/>
          <w:szCs w:val="20"/>
        </w:rPr>
        <w:t>4</w:t>
      </w:r>
      <w:r w:rsidRPr="00A4778C">
        <w:rPr>
          <w:rFonts w:ascii="Times New Roman" w:hAnsi="Times New Roman" w:cs="Times New Roman"/>
          <w:i/>
          <w:iCs/>
          <w:sz w:val="20"/>
          <w:szCs w:val="20"/>
        </w:rPr>
        <w:t>:</w:t>
      </w:r>
      <w:r>
        <w:rPr>
          <w:rFonts w:ascii="Times New Roman" w:hAnsi="Times New Roman" w:cs="Times New Roman"/>
          <w:i/>
          <w:iCs/>
          <w:sz w:val="20"/>
          <w:szCs w:val="20"/>
        </w:rPr>
        <w:t xml:space="preserve"> In a beam-based environment, LBT (omni-directional or directional) can fail to detect hidden nodes if the interference is only in the direction of the receiving node.</w:t>
      </w:r>
    </w:p>
    <w:p w14:paraId="465588B7" w14:textId="77777777" w:rsidR="00002AA9" w:rsidRPr="000860CC" w:rsidRDefault="00002AA9" w:rsidP="00002AA9">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4</w:t>
      </w:r>
      <w:r w:rsidRPr="000860CC">
        <w:rPr>
          <w:rFonts w:ascii="Times New Roman" w:hAnsi="Times New Roman" w:cs="Times New Roman"/>
          <w:i/>
          <w:iCs/>
          <w:sz w:val="20"/>
          <w:szCs w:val="20"/>
        </w:rPr>
        <w:t xml:space="preserve">: </w:t>
      </w:r>
      <w:r w:rsidRPr="00D478E4">
        <w:rPr>
          <w:rFonts w:ascii="Times New Roman" w:hAnsi="Times New Roman" w:cs="Times New Roman"/>
          <w:i/>
          <w:iCs/>
          <w:sz w:val="20"/>
          <w:szCs w:val="20"/>
        </w:rPr>
        <w:t>Receiver</w:t>
      </w:r>
      <w:r>
        <w:rPr>
          <w:rFonts w:ascii="Times New Roman" w:hAnsi="Times New Roman" w:cs="Times New Roman"/>
          <w:i/>
          <w:iCs/>
          <w:sz w:val="20"/>
          <w:szCs w:val="20"/>
        </w:rPr>
        <w:t xml:space="preserve"> </w:t>
      </w:r>
      <w:r w:rsidRPr="00D478E4">
        <w:rPr>
          <w:rFonts w:ascii="Times New Roman" w:hAnsi="Times New Roman" w:cs="Times New Roman"/>
          <w:i/>
          <w:iCs/>
          <w:sz w:val="20"/>
          <w:szCs w:val="20"/>
        </w:rPr>
        <w:t xml:space="preserve">based LBT should be </w:t>
      </w:r>
      <w:r>
        <w:rPr>
          <w:rFonts w:ascii="Times New Roman" w:hAnsi="Times New Roman" w:cs="Times New Roman"/>
          <w:i/>
          <w:iCs/>
          <w:sz w:val="20"/>
          <w:szCs w:val="20"/>
        </w:rPr>
        <w:t>considered</w:t>
      </w:r>
      <w:r w:rsidRPr="00D478E4">
        <w:rPr>
          <w:rFonts w:ascii="Times New Roman" w:hAnsi="Times New Roman" w:cs="Times New Roman"/>
          <w:i/>
          <w:iCs/>
          <w:sz w:val="20"/>
          <w:szCs w:val="20"/>
        </w:rPr>
        <w:t xml:space="preserve"> for both omni-directional and directional LBT.</w:t>
      </w:r>
    </w:p>
    <w:p w14:paraId="5A6AA10E" w14:textId="77777777" w:rsidR="00002AA9" w:rsidRPr="000860CC" w:rsidRDefault="00002AA9" w:rsidP="00002AA9">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5</w:t>
      </w:r>
      <w:r w:rsidRPr="000860CC">
        <w:rPr>
          <w:rFonts w:ascii="Times New Roman" w:hAnsi="Times New Roman" w:cs="Times New Roman"/>
          <w:i/>
          <w:iCs/>
          <w:sz w:val="20"/>
          <w:szCs w:val="20"/>
        </w:rPr>
        <w:t xml:space="preserve">: </w:t>
      </w:r>
      <w:r w:rsidRPr="00D478E4">
        <w:rPr>
          <w:rFonts w:ascii="Times New Roman" w:hAnsi="Times New Roman" w:cs="Times New Roman"/>
          <w:i/>
          <w:iCs/>
          <w:sz w:val="20"/>
          <w:szCs w:val="20"/>
        </w:rPr>
        <w:t>Re</w:t>
      </w:r>
      <w:r>
        <w:rPr>
          <w:rFonts w:ascii="Times New Roman" w:hAnsi="Times New Roman" w:cs="Times New Roman"/>
          <w:i/>
          <w:iCs/>
          <w:sz w:val="20"/>
          <w:szCs w:val="20"/>
        </w:rPr>
        <w:t>ceiver based directional LBT is supported.</w:t>
      </w:r>
    </w:p>
    <w:p w14:paraId="47B1885A" w14:textId="77777777" w:rsidR="00002AA9" w:rsidRDefault="00002AA9" w:rsidP="00002AA9">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6</w:t>
      </w:r>
      <w:r w:rsidRPr="000860CC">
        <w:rPr>
          <w:rFonts w:ascii="Times New Roman" w:hAnsi="Times New Roman" w:cs="Times New Roman"/>
          <w:i/>
          <w:iCs/>
          <w:sz w:val="20"/>
          <w:szCs w:val="20"/>
        </w:rPr>
        <w:t xml:space="preserve">: </w:t>
      </w:r>
      <w:r>
        <w:rPr>
          <w:rFonts w:ascii="Times New Roman" w:hAnsi="Times New Roman" w:cs="Times New Roman"/>
          <w:i/>
          <w:iCs/>
          <w:sz w:val="20"/>
          <w:szCs w:val="20"/>
        </w:rPr>
        <w:t>A single receiver based directional LBT process can be performed on a beam whose parameters are determined from the parameters of the Rx beam of one or more associated transmissions.</w:t>
      </w:r>
    </w:p>
    <w:p w14:paraId="00C8BE9D" w14:textId="43D494DC" w:rsidR="00002AA9" w:rsidRPr="00866BF3" w:rsidRDefault="00002AA9" w:rsidP="00002AA9">
      <w:pPr>
        <w:jc w:val="both"/>
        <w:rPr>
          <w:rFonts w:ascii="Times New Roman" w:hAnsi="Times New Roman" w:cs="Times New Roman"/>
          <w:i/>
          <w:iCs/>
          <w:sz w:val="20"/>
          <w:szCs w:val="20"/>
        </w:rPr>
      </w:pPr>
      <w:r>
        <w:rPr>
          <w:rFonts w:ascii="Times New Roman" w:hAnsi="Times New Roman" w:cs="Times New Roman"/>
          <w:b/>
          <w:bCs/>
          <w:i/>
          <w:iCs/>
          <w:sz w:val="20"/>
          <w:szCs w:val="20"/>
        </w:rPr>
        <w:t>Proposal 7</w:t>
      </w:r>
      <w:r>
        <w:rPr>
          <w:rFonts w:ascii="Times New Roman" w:hAnsi="Times New Roman" w:cs="Times New Roman"/>
          <w:i/>
          <w:iCs/>
          <w:sz w:val="20"/>
          <w:szCs w:val="20"/>
        </w:rPr>
        <w:t>: Enhance legacy RSSI measurements and AP-</w:t>
      </w:r>
      <w:r w:rsidR="009424E3">
        <w:rPr>
          <w:rFonts w:ascii="Times New Roman" w:hAnsi="Times New Roman" w:cs="Times New Roman"/>
          <w:i/>
          <w:iCs/>
          <w:sz w:val="20"/>
          <w:szCs w:val="20"/>
        </w:rPr>
        <w:t>CS</w:t>
      </w:r>
      <w:r>
        <w:rPr>
          <w:rFonts w:ascii="Times New Roman" w:hAnsi="Times New Roman" w:cs="Times New Roman"/>
          <w:i/>
          <w:iCs/>
          <w:sz w:val="20"/>
          <w:szCs w:val="20"/>
        </w:rPr>
        <w:t>I reporting to enable beam-based receiver assisted channel sensing and reporting.</w:t>
      </w:r>
    </w:p>
    <w:p w14:paraId="30453F50" w14:textId="77777777" w:rsidR="00002AA9" w:rsidRDefault="00002AA9" w:rsidP="00002AA9">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8</w:t>
      </w:r>
      <w:r>
        <w:rPr>
          <w:rFonts w:ascii="Times New Roman" w:hAnsi="Times New Roman" w:cs="Times New Roman"/>
          <w:i/>
          <w:iCs/>
          <w:sz w:val="20"/>
          <w:szCs w:val="20"/>
        </w:rPr>
        <w:t>: The UE receives configuration and indication of the channel access mechanism to use (omni-directional, directional, receiver based, no LBT) from the gNB..</w:t>
      </w:r>
    </w:p>
    <w:p w14:paraId="6B9AB554" w14:textId="77777777" w:rsidR="00002AA9" w:rsidRPr="000860CC" w:rsidRDefault="00002AA9" w:rsidP="00002AA9">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9</w:t>
      </w:r>
      <w:r w:rsidRPr="000860CC">
        <w:rPr>
          <w:rFonts w:ascii="Times New Roman" w:hAnsi="Times New Roman" w:cs="Times New Roman"/>
          <w:i/>
          <w:iCs/>
          <w:sz w:val="20"/>
          <w:szCs w:val="20"/>
        </w:rPr>
        <w:t xml:space="preserve">: </w:t>
      </w:r>
      <w:r>
        <w:rPr>
          <w:rFonts w:ascii="Times New Roman" w:hAnsi="Times New Roman" w:cs="Times New Roman"/>
          <w:i/>
          <w:iCs/>
          <w:sz w:val="20"/>
          <w:szCs w:val="20"/>
        </w:rPr>
        <w:t>The UE can select a channel access mechanism as a function of measurements (e.g. RSRP) or prior LBT performance.</w:t>
      </w:r>
    </w:p>
    <w:p w14:paraId="292B57FB" w14:textId="77777777" w:rsidR="00002AA9" w:rsidRPr="00866BF3" w:rsidRDefault="00002AA9" w:rsidP="00002AA9">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10</w:t>
      </w:r>
      <w:r>
        <w:rPr>
          <w:rFonts w:ascii="Times New Roman" w:hAnsi="Times New Roman" w:cs="Times New Roman"/>
          <w:i/>
          <w:iCs/>
          <w:sz w:val="20"/>
          <w:szCs w:val="20"/>
          <w:lang w:val="en-GB"/>
        </w:rPr>
        <w:t>: Adapt EDT to account for beamforming gain of the sensing beam.</w:t>
      </w:r>
    </w:p>
    <w:p w14:paraId="7EDB0F2C" w14:textId="77777777" w:rsidR="00002AA9" w:rsidRPr="00866BF3" w:rsidRDefault="00002AA9" w:rsidP="00002AA9">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11</w:t>
      </w:r>
      <w:r>
        <w:rPr>
          <w:rFonts w:ascii="Times New Roman" w:hAnsi="Times New Roman" w:cs="Times New Roman"/>
          <w:i/>
          <w:iCs/>
          <w:sz w:val="20"/>
          <w:szCs w:val="20"/>
          <w:lang w:val="en-GB"/>
        </w:rPr>
        <w:t>: The Operating Channel BW used in the EDT formula is equivalent to the LBT BW.</w:t>
      </w:r>
    </w:p>
    <w:p w14:paraId="34E206C4" w14:textId="77777777" w:rsidR="00002AA9" w:rsidRDefault="00002AA9" w:rsidP="00002AA9">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12</w:t>
      </w:r>
      <w:r>
        <w:rPr>
          <w:rFonts w:ascii="Times New Roman" w:hAnsi="Times New Roman" w:cs="Times New Roman"/>
          <w:i/>
          <w:iCs/>
          <w:sz w:val="20"/>
          <w:szCs w:val="20"/>
          <w:lang w:val="en-GB"/>
        </w:rPr>
        <w:t>: For single-carrier transmission, support Alt SC.3.</w:t>
      </w:r>
    </w:p>
    <w:p w14:paraId="5E2A69BD" w14:textId="77777777" w:rsidR="00002AA9" w:rsidRDefault="00002AA9" w:rsidP="00002AA9">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13</w:t>
      </w:r>
      <w:r>
        <w:rPr>
          <w:rFonts w:ascii="Times New Roman" w:hAnsi="Times New Roman" w:cs="Times New Roman"/>
          <w:i/>
          <w:iCs/>
          <w:sz w:val="20"/>
          <w:szCs w:val="20"/>
          <w:lang w:val="en-GB"/>
        </w:rPr>
        <w:t>: For multi-carrier transmission, support Alt CA.1.</w:t>
      </w:r>
    </w:p>
    <w:p w14:paraId="1C275E04" w14:textId="77777777" w:rsidR="00002AA9" w:rsidRDefault="00002AA9" w:rsidP="00002AA9">
      <w:pPr>
        <w:jc w:val="both"/>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lastRenderedPageBreak/>
        <w:t>Proposal 14</w:t>
      </w:r>
      <w:r w:rsidRPr="00866BF3">
        <w:rPr>
          <w:rFonts w:ascii="Times New Roman" w:hAnsi="Times New Roman" w:cs="Times New Roman"/>
          <w:i/>
          <w:iCs/>
          <w:sz w:val="20"/>
          <w:szCs w:val="20"/>
          <w:lang w:val="en-GB"/>
        </w:rPr>
        <w:t>: Support a set of LBT BWs and LBT is performed in each CC on one or more adjacent LBT BWs that covers at least the transmission BW.</w:t>
      </w:r>
    </w:p>
    <w:p w14:paraId="2D4E7793" w14:textId="77777777" w:rsidR="00002AA9" w:rsidRDefault="00002AA9" w:rsidP="00002AA9">
      <w:pPr>
        <w:jc w:val="both"/>
        <w:rPr>
          <w:rFonts w:ascii="Times New Roman" w:hAnsi="Times New Roman" w:cs="Times New Roman"/>
          <w:iCs/>
          <w:sz w:val="20"/>
          <w:szCs w:val="20"/>
        </w:rPr>
      </w:pPr>
      <w:r>
        <w:rPr>
          <w:rFonts w:ascii="Times New Roman" w:hAnsi="Times New Roman" w:cs="Times New Roman"/>
          <w:b/>
          <w:bCs/>
          <w:i/>
          <w:iCs/>
          <w:sz w:val="20"/>
          <w:szCs w:val="20"/>
        </w:rPr>
        <w:t>Proposal 15</w:t>
      </w:r>
      <w:r>
        <w:rPr>
          <w:rFonts w:ascii="Times New Roman" w:hAnsi="Times New Roman" w:cs="Times New Roman"/>
          <w:i/>
          <w:iCs/>
          <w:sz w:val="20"/>
          <w:szCs w:val="20"/>
        </w:rPr>
        <w:t>: When COT sharing, a UE determines what LBT to use based on the gap duration between the upcoming transmission and a previous transmission on the same beam.</w:t>
      </w:r>
    </w:p>
    <w:p w14:paraId="22963345" w14:textId="412659B9" w:rsidR="006A52D7" w:rsidRPr="00DB220E" w:rsidRDefault="00002AA9" w:rsidP="000E7C09">
      <w:pPr>
        <w:jc w:val="both"/>
        <w:rPr>
          <w:rFonts w:ascii="Times New Roman" w:hAnsi="Times New Roman" w:cs="Times New Roman"/>
          <w:sz w:val="20"/>
          <w:szCs w:val="20"/>
          <w:lang w:val="en-GB"/>
        </w:rPr>
      </w:pPr>
      <w:r>
        <w:rPr>
          <w:rFonts w:ascii="Times New Roman" w:hAnsi="Times New Roman" w:cs="Times New Roman"/>
          <w:b/>
          <w:bCs/>
          <w:i/>
          <w:iCs/>
          <w:sz w:val="20"/>
          <w:szCs w:val="20"/>
          <w:lang w:val="en-GB"/>
        </w:rPr>
        <w:t>Proposal 16</w:t>
      </w:r>
      <w:r>
        <w:rPr>
          <w:rFonts w:ascii="Times New Roman" w:hAnsi="Times New Roman" w:cs="Times New Roman"/>
          <w:i/>
          <w:iCs/>
          <w:sz w:val="20"/>
          <w:szCs w:val="20"/>
          <w:lang w:val="en-GB"/>
        </w:rPr>
        <w:t>: Independent per-beam LBT sensing at the start of a COT is performed for all beams used in the COT for a COT with MU-MIMO (SDM) transmission or TDM of beams with beam switching.</w:t>
      </w: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5530BEC4" w14:textId="196B7E4E" w:rsidR="000B1450" w:rsidRPr="00C66795" w:rsidRDefault="00633297" w:rsidP="00C161F0">
      <w:pPr>
        <w:pStyle w:val="Reference"/>
        <w:overflowPunct w:val="0"/>
        <w:autoSpaceDE w:val="0"/>
        <w:autoSpaceDN w:val="0"/>
        <w:adjustRightInd w:val="0"/>
        <w:spacing w:after="60" w:line="240" w:lineRule="auto"/>
        <w:jc w:val="both"/>
        <w:textAlignment w:val="baseline"/>
        <w:rPr>
          <w:rFonts w:ascii="Times New Roman" w:hAnsi="Times New Roman" w:cs="Times New Roman"/>
        </w:rPr>
      </w:pPr>
      <w:bookmarkStart w:id="1" w:name="_Ref32420535"/>
      <w:r>
        <w:rPr>
          <w:rFonts w:ascii="Times New Roman" w:hAnsi="Times New Roman"/>
          <w:sz w:val="20"/>
        </w:rPr>
        <w:t>R</w:t>
      </w:r>
      <w:bookmarkEnd w:id="1"/>
      <w:r w:rsidR="00C161F0">
        <w:rPr>
          <w:rFonts w:ascii="Times New Roman" w:hAnsi="Times New Roman"/>
          <w:sz w:val="20"/>
        </w:rPr>
        <w:t>P-193259, “Study on supporting NR from 52.6GHz to 71GHz”</w:t>
      </w:r>
    </w:p>
    <w:p w14:paraId="4BD9350D" w14:textId="04ACED5F" w:rsidR="00C66795" w:rsidRPr="00D91624" w:rsidRDefault="003C0F96" w:rsidP="00C161F0">
      <w:pPr>
        <w:pStyle w:val="Reference"/>
        <w:overflowPunct w:val="0"/>
        <w:autoSpaceDE w:val="0"/>
        <w:autoSpaceDN w:val="0"/>
        <w:adjustRightInd w:val="0"/>
        <w:spacing w:after="60" w:line="240" w:lineRule="auto"/>
        <w:jc w:val="both"/>
        <w:textAlignment w:val="baseline"/>
        <w:rPr>
          <w:rFonts w:ascii="Times New Roman" w:hAnsi="Times New Roman" w:cs="Times New Roman"/>
        </w:rPr>
      </w:pPr>
      <w:r>
        <w:rPr>
          <w:rFonts w:ascii="Times New Roman" w:hAnsi="Times New Roman" w:cs="Times New Roman"/>
        </w:rPr>
        <w:t>3GPP TR 38.808, “Study on supporting NR from 52.6 GHz to 71 GHz”, v1.0.0</w:t>
      </w:r>
    </w:p>
    <w:p w14:paraId="639D594F" w14:textId="66B0AF21" w:rsidR="00D91624" w:rsidRPr="00C37D1E" w:rsidRDefault="00964DB3" w:rsidP="00C37D1E">
      <w:pPr>
        <w:pStyle w:val="Reference"/>
        <w:overflowPunct w:val="0"/>
        <w:autoSpaceDE w:val="0"/>
        <w:autoSpaceDN w:val="0"/>
        <w:adjustRightInd w:val="0"/>
        <w:spacing w:after="60" w:line="240" w:lineRule="auto"/>
        <w:jc w:val="both"/>
        <w:textAlignment w:val="baseline"/>
        <w:rPr>
          <w:rFonts w:ascii="Times New Roman" w:hAnsi="Times New Roman" w:cs="Times New Roman"/>
        </w:rPr>
      </w:pPr>
      <w:r>
        <w:rPr>
          <w:rFonts w:ascii="Times New Roman" w:hAnsi="Times New Roman"/>
          <w:sz w:val="20"/>
        </w:rPr>
        <w:t>RP-</w:t>
      </w:r>
      <w:r w:rsidR="00C6081D">
        <w:rPr>
          <w:rFonts w:ascii="Times New Roman" w:hAnsi="Times New Roman"/>
          <w:sz w:val="20"/>
        </w:rPr>
        <w:t>21</w:t>
      </w:r>
      <w:r w:rsidR="00EC7B9D">
        <w:rPr>
          <w:rFonts w:ascii="Times New Roman" w:hAnsi="Times New Roman"/>
          <w:sz w:val="20"/>
        </w:rPr>
        <w:t>0862</w:t>
      </w:r>
      <w:r w:rsidR="00CA207F">
        <w:rPr>
          <w:rFonts w:ascii="Times New Roman" w:hAnsi="Times New Roman"/>
          <w:sz w:val="20"/>
        </w:rPr>
        <w:t xml:space="preserve">, “Extending </w:t>
      </w:r>
      <w:r w:rsidR="008B0BF1">
        <w:rPr>
          <w:rFonts w:ascii="Times New Roman" w:hAnsi="Times New Roman"/>
          <w:sz w:val="20"/>
        </w:rPr>
        <w:t>current NR operation to 71GHz”</w:t>
      </w:r>
    </w:p>
    <w:sectPr w:rsidR="00D91624" w:rsidRPr="00C37D1E"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A6629A" w14:textId="77777777" w:rsidR="001B41EB" w:rsidRDefault="001B41EB">
      <w:r>
        <w:separator/>
      </w:r>
    </w:p>
  </w:endnote>
  <w:endnote w:type="continuationSeparator" w:id="0">
    <w:p w14:paraId="05C870B8" w14:textId="77777777" w:rsidR="001B41EB" w:rsidRDefault="001B41EB">
      <w:r>
        <w:continuationSeparator/>
      </w:r>
    </w:p>
  </w:endnote>
  <w:endnote w:type="continuationNotice" w:id="1">
    <w:p w14:paraId="085C7765" w14:textId="77777777" w:rsidR="001B41EB" w:rsidRDefault="001B41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453958" w14:textId="77777777" w:rsidR="001B41EB" w:rsidRDefault="001B41EB">
      <w:r>
        <w:separator/>
      </w:r>
    </w:p>
  </w:footnote>
  <w:footnote w:type="continuationSeparator" w:id="0">
    <w:p w14:paraId="5AF66FF4" w14:textId="77777777" w:rsidR="001B41EB" w:rsidRDefault="001B41EB">
      <w:r>
        <w:continuationSeparator/>
      </w:r>
    </w:p>
  </w:footnote>
  <w:footnote w:type="continuationNotice" w:id="1">
    <w:p w14:paraId="00A8ED8E" w14:textId="77777777" w:rsidR="001B41EB" w:rsidRDefault="001B41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5E79E7"/>
    <w:multiLevelType w:val="hybridMultilevel"/>
    <w:tmpl w:val="A5E6D20E"/>
    <w:lvl w:ilvl="0" w:tplc="46A47092">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81433A"/>
    <w:multiLevelType w:val="multilevel"/>
    <w:tmpl w:val="7C309B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16696D"/>
    <w:multiLevelType w:val="multilevel"/>
    <w:tmpl w:val="7C309B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AD653F"/>
    <w:multiLevelType w:val="hybridMultilevel"/>
    <w:tmpl w:val="F98E4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3A3E03"/>
    <w:multiLevelType w:val="multilevel"/>
    <w:tmpl w:val="6F767080"/>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B3E1AA4"/>
    <w:multiLevelType w:val="multilevel"/>
    <w:tmpl w:val="7C309B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D9E0A80"/>
    <w:multiLevelType w:val="hybridMultilevel"/>
    <w:tmpl w:val="5E80D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BC7D9D"/>
    <w:multiLevelType w:val="multilevel"/>
    <w:tmpl w:val="809438C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11494A"/>
    <w:multiLevelType w:val="hybridMultilevel"/>
    <w:tmpl w:val="9D0C5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935632"/>
    <w:multiLevelType w:val="hybridMultilevel"/>
    <w:tmpl w:val="09D8F3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183092"/>
    <w:multiLevelType w:val="multilevel"/>
    <w:tmpl w:val="7C309B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BDF148E"/>
    <w:multiLevelType w:val="hybridMultilevel"/>
    <w:tmpl w:val="A17237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F6B38AD"/>
    <w:multiLevelType w:val="multilevel"/>
    <w:tmpl w:val="6F767080"/>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11"/>
  </w:num>
  <w:num w:numId="4">
    <w:abstractNumId w:val="12"/>
  </w:num>
  <w:num w:numId="5">
    <w:abstractNumId w:val="8"/>
  </w:num>
  <w:num w:numId="6">
    <w:abstractNumId w:val="15"/>
  </w:num>
  <w:num w:numId="7">
    <w:abstractNumId w:val="22"/>
  </w:num>
  <w:num w:numId="8">
    <w:abstractNumId w:val="9"/>
  </w:num>
  <w:num w:numId="9">
    <w:abstractNumId w:val="29"/>
  </w:num>
  <w:num w:numId="10">
    <w:abstractNumId w:val="10"/>
    <w:lvlOverride w:ilvl="0">
      <w:startOverride w:val="1"/>
    </w:lvlOverride>
  </w:num>
  <w:num w:numId="11">
    <w:abstractNumId w:val="17"/>
  </w:num>
  <w:num w:numId="12">
    <w:abstractNumId w:val="13"/>
  </w:num>
  <w:num w:numId="13">
    <w:abstractNumId w:val="27"/>
  </w:num>
  <w:num w:numId="14">
    <w:abstractNumId w:val="6"/>
  </w:num>
  <w:num w:numId="15">
    <w:abstractNumId w:val="14"/>
  </w:num>
  <w:num w:numId="16">
    <w:abstractNumId w:val="7"/>
  </w:num>
  <w:num w:numId="17">
    <w:abstractNumId w:val="3"/>
  </w:num>
  <w:num w:numId="18">
    <w:abstractNumId w:val="24"/>
  </w:num>
  <w:num w:numId="19">
    <w:abstractNumId w:val="2"/>
  </w:num>
  <w:num w:numId="20">
    <w:abstractNumId w:val="20"/>
  </w:num>
  <w:num w:numId="21">
    <w:abstractNumId w:val="16"/>
  </w:num>
  <w:num w:numId="22">
    <w:abstractNumId w:val="5"/>
  </w:num>
  <w:num w:numId="23">
    <w:abstractNumId w:val="25"/>
  </w:num>
  <w:num w:numId="24">
    <w:abstractNumId w:val="23"/>
  </w:num>
  <w:num w:numId="25">
    <w:abstractNumId w:val="0"/>
  </w:num>
  <w:num w:numId="26">
    <w:abstractNumId w:val="0"/>
  </w:num>
  <w:num w:numId="27">
    <w:abstractNumId w:val="0"/>
  </w:num>
  <w:num w:numId="28">
    <w:abstractNumId w:val="1"/>
  </w:num>
  <w:num w:numId="29">
    <w:abstractNumId w:val="30"/>
  </w:num>
  <w:num w:numId="30">
    <w:abstractNumId w:val="18"/>
  </w:num>
  <w:num w:numId="31">
    <w:abstractNumId w:val="4"/>
  </w:num>
  <w:num w:numId="32">
    <w:abstractNumId w:val="28"/>
  </w:num>
  <w:num w:numId="33">
    <w:abstractNumId w:val="21"/>
  </w:num>
  <w:num w:numId="34">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AA9"/>
    <w:rsid w:val="00002BC4"/>
    <w:rsid w:val="00002D9B"/>
    <w:rsid w:val="00002F07"/>
    <w:rsid w:val="00002F99"/>
    <w:rsid w:val="0000325C"/>
    <w:rsid w:val="00003E50"/>
    <w:rsid w:val="00003EBC"/>
    <w:rsid w:val="00003EC3"/>
    <w:rsid w:val="00004A78"/>
    <w:rsid w:val="00004C2D"/>
    <w:rsid w:val="00005012"/>
    <w:rsid w:val="00006446"/>
    <w:rsid w:val="00006896"/>
    <w:rsid w:val="00007CDC"/>
    <w:rsid w:val="000101EC"/>
    <w:rsid w:val="000104C6"/>
    <w:rsid w:val="000110C9"/>
    <w:rsid w:val="00011B28"/>
    <w:rsid w:val="00011EE8"/>
    <w:rsid w:val="0001288B"/>
    <w:rsid w:val="00012B9F"/>
    <w:rsid w:val="00012C16"/>
    <w:rsid w:val="00015039"/>
    <w:rsid w:val="000153E9"/>
    <w:rsid w:val="00015D15"/>
    <w:rsid w:val="0001608B"/>
    <w:rsid w:val="0001611C"/>
    <w:rsid w:val="000164BC"/>
    <w:rsid w:val="0001694D"/>
    <w:rsid w:val="00016C0D"/>
    <w:rsid w:val="00017074"/>
    <w:rsid w:val="000179A9"/>
    <w:rsid w:val="000208E4"/>
    <w:rsid w:val="00020CC5"/>
    <w:rsid w:val="00020D4A"/>
    <w:rsid w:val="00020D56"/>
    <w:rsid w:val="00021143"/>
    <w:rsid w:val="00022522"/>
    <w:rsid w:val="00022C6C"/>
    <w:rsid w:val="00023233"/>
    <w:rsid w:val="00023D0C"/>
    <w:rsid w:val="000244A8"/>
    <w:rsid w:val="0002470E"/>
    <w:rsid w:val="00024A3E"/>
    <w:rsid w:val="00024F2F"/>
    <w:rsid w:val="00025050"/>
    <w:rsid w:val="0002564D"/>
    <w:rsid w:val="00025D5F"/>
    <w:rsid w:val="00025ECA"/>
    <w:rsid w:val="00026309"/>
    <w:rsid w:val="0002681B"/>
    <w:rsid w:val="00026CB5"/>
    <w:rsid w:val="00026E30"/>
    <w:rsid w:val="00027C7D"/>
    <w:rsid w:val="00027DEF"/>
    <w:rsid w:val="00030C64"/>
    <w:rsid w:val="00031297"/>
    <w:rsid w:val="00031598"/>
    <w:rsid w:val="00031C2F"/>
    <w:rsid w:val="00031DCF"/>
    <w:rsid w:val="000322BA"/>
    <w:rsid w:val="000325B8"/>
    <w:rsid w:val="00033237"/>
    <w:rsid w:val="00033351"/>
    <w:rsid w:val="0003410A"/>
    <w:rsid w:val="00034C15"/>
    <w:rsid w:val="0003594D"/>
    <w:rsid w:val="00035EA8"/>
    <w:rsid w:val="00035EDA"/>
    <w:rsid w:val="00035F74"/>
    <w:rsid w:val="00036BA1"/>
    <w:rsid w:val="000405A0"/>
    <w:rsid w:val="00040B78"/>
    <w:rsid w:val="0004149C"/>
    <w:rsid w:val="00041A70"/>
    <w:rsid w:val="000422E2"/>
    <w:rsid w:val="00042BE0"/>
    <w:rsid w:val="00042F22"/>
    <w:rsid w:val="000437FA"/>
    <w:rsid w:val="00043967"/>
    <w:rsid w:val="00043DDF"/>
    <w:rsid w:val="00044278"/>
    <w:rsid w:val="000444EF"/>
    <w:rsid w:val="00044A9C"/>
    <w:rsid w:val="00044D27"/>
    <w:rsid w:val="000455AE"/>
    <w:rsid w:val="00045651"/>
    <w:rsid w:val="00045735"/>
    <w:rsid w:val="00045AD3"/>
    <w:rsid w:val="00046F3D"/>
    <w:rsid w:val="000474EE"/>
    <w:rsid w:val="000479A1"/>
    <w:rsid w:val="00047D6F"/>
    <w:rsid w:val="00050717"/>
    <w:rsid w:val="00050D83"/>
    <w:rsid w:val="00050E2C"/>
    <w:rsid w:val="000511FA"/>
    <w:rsid w:val="0005264F"/>
    <w:rsid w:val="00052A07"/>
    <w:rsid w:val="00052E12"/>
    <w:rsid w:val="000534E3"/>
    <w:rsid w:val="00053756"/>
    <w:rsid w:val="00053BCD"/>
    <w:rsid w:val="00053C47"/>
    <w:rsid w:val="00054303"/>
    <w:rsid w:val="00054815"/>
    <w:rsid w:val="00054EE4"/>
    <w:rsid w:val="00055378"/>
    <w:rsid w:val="00055461"/>
    <w:rsid w:val="00055C59"/>
    <w:rsid w:val="00055E34"/>
    <w:rsid w:val="0005606A"/>
    <w:rsid w:val="000563D8"/>
    <w:rsid w:val="00056718"/>
    <w:rsid w:val="00056A67"/>
    <w:rsid w:val="00056F02"/>
    <w:rsid w:val="00056FD0"/>
    <w:rsid w:val="00057117"/>
    <w:rsid w:val="000571B8"/>
    <w:rsid w:val="0005757D"/>
    <w:rsid w:val="000575ED"/>
    <w:rsid w:val="00057EFC"/>
    <w:rsid w:val="000600AC"/>
    <w:rsid w:val="00060139"/>
    <w:rsid w:val="000604D2"/>
    <w:rsid w:val="000616E7"/>
    <w:rsid w:val="00061829"/>
    <w:rsid w:val="0006232B"/>
    <w:rsid w:val="000625C8"/>
    <w:rsid w:val="00063AC3"/>
    <w:rsid w:val="00063D2C"/>
    <w:rsid w:val="00063EF3"/>
    <w:rsid w:val="000641AA"/>
    <w:rsid w:val="000645B8"/>
    <w:rsid w:val="0006487E"/>
    <w:rsid w:val="00065243"/>
    <w:rsid w:val="00065952"/>
    <w:rsid w:val="00065E1A"/>
    <w:rsid w:val="00065F7E"/>
    <w:rsid w:val="000662AC"/>
    <w:rsid w:val="000674D8"/>
    <w:rsid w:val="00070074"/>
    <w:rsid w:val="00070830"/>
    <w:rsid w:val="00070D25"/>
    <w:rsid w:val="00071225"/>
    <w:rsid w:val="000715A7"/>
    <w:rsid w:val="00071812"/>
    <w:rsid w:val="00071DCA"/>
    <w:rsid w:val="000723C9"/>
    <w:rsid w:val="000725A0"/>
    <w:rsid w:val="0007415D"/>
    <w:rsid w:val="00074621"/>
    <w:rsid w:val="00074F35"/>
    <w:rsid w:val="00075131"/>
    <w:rsid w:val="00075BF1"/>
    <w:rsid w:val="00076041"/>
    <w:rsid w:val="0007725A"/>
    <w:rsid w:val="0007787A"/>
    <w:rsid w:val="00077A1C"/>
    <w:rsid w:val="00077CF3"/>
    <w:rsid w:val="00077E5F"/>
    <w:rsid w:val="0008004D"/>
    <w:rsid w:val="00080281"/>
    <w:rsid w:val="0008036A"/>
    <w:rsid w:val="000806B5"/>
    <w:rsid w:val="00081AE6"/>
    <w:rsid w:val="00082135"/>
    <w:rsid w:val="00082274"/>
    <w:rsid w:val="00082964"/>
    <w:rsid w:val="00083BE4"/>
    <w:rsid w:val="0008537D"/>
    <w:rsid w:val="00085543"/>
    <w:rsid w:val="000855EB"/>
    <w:rsid w:val="000858BB"/>
    <w:rsid w:val="00085A01"/>
    <w:rsid w:val="00085B52"/>
    <w:rsid w:val="00085E11"/>
    <w:rsid w:val="000860CC"/>
    <w:rsid w:val="000862B6"/>
    <w:rsid w:val="0008663D"/>
    <w:rsid w:val="000866F2"/>
    <w:rsid w:val="00086A43"/>
    <w:rsid w:val="0008714F"/>
    <w:rsid w:val="0008785D"/>
    <w:rsid w:val="0009009F"/>
    <w:rsid w:val="00090345"/>
    <w:rsid w:val="00090AF4"/>
    <w:rsid w:val="00090CD9"/>
    <w:rsid w:val="00090D19"/>
    <w:rsid w:val="00091557"/>
    <w:rsid w:val="000918EB"/>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3E79"/>
    <w:rsid w:val="000A447B"/>
    <w:rsid w:val="000A56F2"/>
    <w:rsid w:val="000A5764"/>
    <w:rsid w:val="000A6559"/>
    <w:rsid w:val="000A6F93"/>
    <w:rsid w:val="000A7DC3"/>
    <w:rsid w:val="000B0223"/>
    <w:rsid w:val="000B02A2"/>
    <w:rsid w:val="000B0640"/>
    <w:rsid w:val="000B0A01"/>
    <w:rsid w:val="000B1450"/>
    <w:rsid w:val="000B1EDE"/>
    <w:rsid w:val="000B2012"/>
    <w:rsid w:val="000B254C"/>
    <w:rsid w:val="000B2719"/>
    <w:rsid w:val="000B2FE4"/>
    <w:rsid w:val="000B3347"/>
    <w:rsid w:val="000B3516"/>
    <w:rsid w:val="000B3557"/>
    <w:rsid w:val="000B3A8F"/>
    <w:rsid w:val="000B3B86"/>
    <w:rsid w:val="000B3F88"/>
    <w:rsid w:val="000B45AF"/>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40D2"/>
    <w:rsid w:val="000C4C53"/>
    <w:rsid w:val="000C501B"/>
    <w:rsid w:val="000C50FA"/>
    <w:rsid w:val="000C53CC"/>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CA4"/>
    <w:rsid w:val="000E1E92"/>
    <w:rsid w:val="000E20F9"/>
    <w:rsid w:val="000E21D2"/>
    <w:rsid w:val="000E22A6"/>
    <w:rsid w:val="000E23FF"/>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3BE9"/>
    <w:rsid w:val="000F3F6C"/>
    <w:rsid w:val="000F4ED8"/>
    <w:rsid w:val="000F4F9E"/>
    <w:rsid w:val="000F528A"/>
    <w:rsid w:val="000F530D"/>
    <w:rsid w:val="000F5397"/>
    <w:rsid w:val="000F557E"/>
    <w:rsid w:val="000F5AB7"/>
    <w:rsid w:val="000F5D31"/>
    <w:rsid w:val="000F68BA"/>
    <w:rsid w:val="000F6DF3"/>
    <w:rsid w:val="000F6F49"/>
    <w:rsid w:val="0010021A"/>
    <w:rsid w:val="001005FF"/>
    <w:rsid w:val="00100770"/>
    <w:rsid w:val="00100CF8"/>
    <w:rsid w:val="0010105B"/>
    <w:rsid w:val="00101244"/>
    <w:rsid w:val="00101BCC"/>
    <w:rsid w:val="0010203E"/>
    <w:rsid w:val="001029A1"/>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92E"/>
    <w:rsid w:val="00110EBC"/>
    <w:rsid w:val="001112F3"/>
    <w:rsid w:val="00111D66"/>
    <w:rsid w:val="0011224B"/>
    <w:rsid w:val="00112B01"/>
    <w:rsid w:val="00112DEF"/>
    <w:rsid w:val="00113CF4"/>
    <w:rsid w:val="00113DCD"/>
    <w:rsid w:val="00115027"/>
    <w:rsid w:val="00115196"/>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2C45"/>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0258"/>
    <w:rsid w:val="00130292"/>
    <w:rsid w:val="001316C9"/>
    <w:rsid w:val="0013192D"/>
    <w:rsid w:val="00131BF9"/>
    <w:rsid w:val="00131FE9"/>
    <w:rsid w:val="00132FD0"/>
    <w:rsid w:val="001330B8"/>
    <w:rsid w:val="0013399F"/>
    <w:rsid w:val="001344C0"/>
    <w:rsid w:val="001346FA"/>
    <w:rsid w:val="00134D61"/>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4AF"/>
    <w:rsid w:val="00145B01"/>
    <w:rsid w:val="00146444"/>
    <w:rsid w:val="001465F4"/>
    <w:rsid w:val="00146904"/>
    <w:rsid w:val="00146964"/>
    <w:rsid w:val="00146989"/>
    <w:rsid w:val="00147BDE"/>
    <w:rsid w:val="001502B4"/>
    <w:rsid w:val="001506B3"/>
    <w:rsid w:val="001506F6"/>
    <w:rsid w:val="00150C1E"/>
    <w:rsid w:val="001510DF"/>
    <w:rsid w:val="0015190F"/>
    <w:rsid w:val="00151E23"/>
    <w:rsid w:val="001523B7"/>
    <w:rsid w:val="00152682"/>
    <w:rsid w:val="001526E0"/>
    <w:rsid w:val="001538E3"/>
    <w:rsid w:val="00153B76"/>
    <w:rsid w:val="00154220"/>
    <w:rsid w:val="001549FC"/>
    <w:rsid w:val="001551B5"/>
    <w:rsid w:val="0015611D"/>
    <w:rsid w:val="00156DC4"/>
    <w:rsid w:val="00157A90"/>
    <w:rsid w:val="00157B7B"/>
    <w:rsid w:val="00157F10"/>
    <w:rsid w:val="0016036A"/>
    <w:rsid w:val="00160461"/>
    <w:rsid w:val="00162135"/>
    <w:rsid w:val="001629FC"/>
    <w:rsid w:val="00162BD1"/>
    <w:rsid w:val="00163554"/>
    <w:rsid w:val="00163FBD"/>
    <w:rsid w:val="001659C1"/>
    <w:rsid w:val="00165AFE"/>
    <w:rsid w:val="0016660C"/>
    <w:rsid w:val="001669BD"/>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93E"/>
    <w:rsid w:val="00175A10"/>
    <w:rsid w:val="00175A7C"/>
    <w:rsid w:val="00175B87"/>
    <w:rsid w:val="001762DB"/>
    <w:rsid w:val="00176850"/>
    <w:rsid w:val="00176BF2"/>
    <w:rsid w:val="00176E09"/>
    <w:rsid w:val="00176E1A"/>
    <w:rsid w:val="00176FB5"/>
    <w:rsid w:val="001777C4"/>
    <w:rsid w:val="00180304"/>
    <w:rsid w:val="00180B6F"/>
    <w:rsid w:val="001813DD"/>
    <w:rsid w:val="0018143F"/>
    <w:rsid w:val="00181551"/>
    <w:rsid w:val="00181D12"/>
    <w:rsid w:val="00182750"/>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512B"/>
    <w:rsid w:val="001965C4"/>
    <w:rsid w:val="001975F2"/>
    <w:rsid w:val="00197DF9"/>
    <w:rsid w:val="001A0D86"/>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41EB"/>
    <w:rsid w:val="001B56D1"/>
    <w:rsid w:val="001B571E"/>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286F"/>
    <w:rsid w:val="001C3D2A"/>
    <w:rsid w:val="001C3D34"/>
    <w:rsid w:val="001C4C20"/>
    <w:rsid w:val="001C508D"/>
    <w:rsid w:val="001C5B0C"/>
    <w:rsid w:val="001C6312"/>
    <w:rsid w:val="001C64D8"/>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562"/>
    <w:rsid w:val="001D4CB3"/>
    <w:rsid w:val="001D4EE6"/>
    <w:rsid w:val="001D51BA"/>
    <w:rsid w:val="001D52F5"/>
    <w:rsid w:val="001D53B5"/>
    <w:rsid w:val="001D5C84"/>
    <w:rsid w:val="001D6342"/>
    <w:rsid w:val="001D67BB"/>
    <w:rsid w:val="001D6B50"/>
    <w:rsid w:val="001D6D53"/>
    <w:rsid w:val="001D72C7"/>
    <w:rsid w:val="001D783F"/>
    <w:rsid w:val="001D79A1"/>
    <w:rsid w:val="001D7A02"/>
    <w:rsid w:val="001D7ED9"/>
    <w:rsid w:val="001E0033"/>
    <w:rsid w:val="001E0180"/>
    <w:rsid w:val="001E018C"/>
    <w:rsid w:val="001E0427"/>
    <w:rsid w:val="001E076C"/>
    <w:rsid w:val="001E0A3B"/>
    <w:rsid w:val="001E0B68"/>
    <w:rsid w:val="001E0E46"/>
    <w:rsid w:val="001E1530"/>
    <w:rsid w:val="001E217E"/>
    <w:rsid w:val="001E23E4"/>
    <w:rsid w:val="001E2AD7"/>
    <w:rsid w:val="001E3A33"/>
    <w:rsid w:val="001E3F06"/>
    <w:rsid w:val="001E4433"/>
    <w:rsid w:val="001E58E2"/>
    <w:rsid w:val="001E5F35"/>
    <w:rsid w:val="001E69BC"/>
    <w:rsid w:val="001E7AED"/>
    <w:rsid w:val="001F0A04"/>
    <w:rsid w:val="001F0B56"/>
    <w:rsid w:val="001F0CCF"/>
    <w:rsid w:val="001F12F4"/>
    <w:rsid w:val="001F164F"/>
    <w:rsid w:val="001F2F31"/>
    <w:rsid w:val="001F3266"/>
    <w:rsid w:val="001F36C3"/>
    <w:rsid w:val="001F3916"/>
    <w:rsid w:val="001F4037"/>
    <w:rsid w:val="001F4289"/>
    <w:rsid w:val="001F4676"/>
    <w:rsid w:val="001F54C5"/>
    <w:rsid w:val="001F58C2"/>
    <w:rsid w:val="001F5B50"/>
    <w:rsid w:val="001F5C7D"/>
    <w:rsid w:val="001F61DB"/>
    <w:rsid w:val="001F662C"/>
    <w:rsid w:val="001F6ECA"/>
    <w:rsid w:val="001F7074"/>
    <w:rsid w:val="001F7A85"/>
    <w:rsid w:val="001F7AE0"/>
    <w:rsid w:val="00200490"/>
    <w:rsid w:val="002009A4"/>
    <w:rsid w:val="00201F2A"/>
    <w:rsid w:val="00201F3A"/>
    <w:rsid w:val="002028F1"/>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05C0"/>
    <w:rsid w:val="002111FD"/>
    <w:rsid w:val="00212596"/>
    <w:rsid w:val="002128FC"/>
    <w:rsid w:val="00212D1B"/>
    <w:rsid w:val="00212D2F"/>
    <w:rsid w:val="0021331C"/>
    <w:rsid w:val="0021336E"/>
    <w:rsid w:val="00213F3B"/>
    <w:rsid w:val="00214DA8"/>
    <w:rsid w:val="0021529E"/>
    <w:rsid w:val="00215423"/>
    <w:rsid w:val="002158FA"/>
    <w:rsid w:val="00215991"/>
    <w:rsid w:val="00215D3F"/>
    <w:rsid w:val="00215F14"/>
    <w:rsid w:val="002160C0"/>
    <w:rsid w:val="00216540"/>
    <w:rsid w:val="00216742"/>
    <w:rsid w:val="00216913"/>
    <w:rsid w:val="00216A4A"/>
    <w:rsid w:val="00216C1B"/>
    <w:rsid w:val="00217082"/>
    <w:rsid w:val="002179C2"/>
    <w:rsid w:val="00220495"/>
    <w:rsid w:val="00220600"/>
    <w:rsid w:val="00220819"/>
    <w:rsid w:val="00220EAB"/>
    <w:rsid w:val="00221404"/>
    <w:rsid w:val="002221C0"/>
    <w:rsid w:val="00222352"/>
    <w:rsid w:val="002224DB"/>
    <w:rsid w:val="002227DC"/>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4BD9"/>
    <w:rsid w:val="00235590"/>
    <w:rsid w:val="00235632"/>
    <w:rsid w:val="00235872"/>
    <w:rsid w:val="00235CAB"/>
    <w:rsid w:val="00235DAD"/>
    <w:rsid w:val="00236099"/>
    <w:rsid w:val="00236493"/>
    <w:rsid w:val="0023684E"/>
    <w:rsid w:val="00236C0D"/>
    <w:rsid w:val="00236ED3"/>
    <w:rsid w:val="00237918"/>
    <w:rsid w:val="00240798"/>
    <w:rsid w:val="0024083C"/>
    <w:rsid w:val="0024089C"/>
    <w:rsid w:val="0024093C"/>
    <w:rsid w:val="002413CC"/>
    <w:rsid w:val="00241559"/>
    <w:rsid w:val="00241BE6"/>
    <w:rsid w:val="00242362"/>
    <w:rsid w:val="0024267E"/>
    <w:rsid w:val="002426E0"/>
    <w:rsid w:val="0024309A"/>
    <w:rsid w:val="00243179"/>
    <w:rsid w:val="002434D0"/>
    <w:rsid w:val="0024350A"/>
    <w:rsid w:val="002435B3"/>
    <w:rsid w:val="0024367A"/>
    <w:rsid w:val="00244040"/>
    <w:rsid w:val="0024566A"/>
    <w:rsid w:val="00245766"/>
    <w:rsid w:val="002458EB"/>
    <w:rsid w:val="002462D0"/>
    <w:rsid w:val="00246594"/>
    <w:rsid w:val="002468B7"/>
    <w:rsid w:val="0024729C"/>
    <w:rsid w:val="00247BC4"/>
    <w:rsid w:val="00247F59"/>
    <w:rsid w:val="002502F9"/>
    <w:rsid w:val="00251316"/>
    <w:rsid w:val="00251615"/>
    <w:rsid w:val="002518B0"/>
    <w:rsid w:val="00251B4A"/>
    <w:rsid w:val="00251DE3"/>
    <w:rsid w:val="0025243C"/>
    <w:rsid w:val="00252933"/>
    <w:rsid w:val="002536A0"/>
    <w:rsid w:val="00253F55"/>
    <w:rsid w:val="0025555E"/>
    <w:rsid w:val="00255D36"/>
    <w:rsid w:val="00257543"/>
    <w:rsid w:val="002577E6"/>
    <w:rsid w:val="002602EB"/>
    <w:rsid w:val="00260656"/>
    <w:rsid w:val="002608DB"/>
    <w:rsid w:val="00260A05"/>
    <w:rsid w:val="00260F36"/>
    <w:rsid w:val="00261782"/>
    <w:rsid w:val="002617E7"/>
    <w:rsid w:val="00261A3A"/>
    <w:rsid w:val="00262A43"/>
    <w:rsid w:val="00262A45"/>
    <w:rsid w:val="00262FAD"/>
    <w:rsid w:val="002637AE"/>
    <w:rsid w:val="00264189"/>
    <w:rsid w:val="00264228"/>
    <w:rsid w:val="00264334"/>
    <w:rsid w:val="0026473E"/>
    <w:rsid w:val="00265223"/>
    <w:rsid w:val="00265521"/>
    <w:rsid w:val="002658B5"/>
    <w:rsid w:val="00265C81"/>
    <w:rsid w:val="00266214"/>
    <w:rsid w:val="00266CC2"/>
    <w:rsid w:val="00267A3C"/>
    <w:rsid w:val="00267B5F"/>
    <w:rsid w:val="00267C83"/>
    <w:rsid w:val="002700C2"/>
    <w:rsid w:val="002706BF"/>
    <w:rsid w:val="0027144F"/>
    <w:rsid w:val="00271A63"/>
    <w:rsid w:val="00271F3A"/>
    <w:rsid w:val="00272B6B"/>
    <w:rsid w:val="00273278"/>
    <w:rsid w:val="002737F4"/>
    <w:rsid w:val="00273D70"/>
    <w:rsid w:val="00273E0E"/>
    <w:rsid w:val="00273E84"/>
    <w:rsid w:val="00274BB8"/>
    <w:rsid w:val="00274C41"/>
    <w:rsid w:val="00274DFF"/>
    <w:rsid w:val="00276081"/>
    <w:rsid w:val="00276B67"/>
    <w:rsid w:val="00276C62"/>
    <w:rsid w:val="00277097"/>
    <w:rsid w:val="00277490"/>
    <w:rsid w:val="002777BC"/>
    <w:rsid w:val="002805AB"/>
    <w:rsid w:val="002805F5"/>
    <w:rsid w:val="00280751"/>
    <w:rsid w:val="00280E8F"/>
    <w:rsid w:val="00281605"/>
    <w:rsid w:val="002819A4"/>
    <w:rsid w:val="00281C9B"/>
    <w:rsid w:val="00281DE6"/>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32"/>
    <w:rsid w:val="002871CF"/>
    <w:rsid w:val="00287592"/>
    <w:rsid w:val="00287838"/>
    <w:rsid w:val="0029074A"/>
    <w:rsid w:val="002907B5"/>
    <w:rsid w:val="00290CC2"/>
    <w:rsid w:val="002911CE"/>
    <w:rsid w:val="002912B7"/>
    <w:rsid w:val="002912C6"/>
    <w:rsid w:val="0029135D"/>
    <w:rsid w:val="00291685"/>
    <w:rsid w:val="00291793"/>
    <w:rsid w:val="0029196F"/>
    <w:rsid w:val="00291FC4"/>
    <w:rsid w:val="00292174"/>
    <w:rsid w:val="00292EB7"/>
    <w:rsid w:val="002937A1"/>
    <w:rsid w:val="00293974"/>
    <w:rsid w:val="00294544"/>
    <w:rsid w:val="00295BE1"/>
    <w:rsid w:val="00295E8C"/>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2D3D"/>
    <w:rsid w:val="002A3257"/>
    <w:rsid w:val="002A37EE"/>
    <w:rsid w:val="002A3FC3"/>
    <w:rsid w:val="002A4063"/>
    <w:rsid w:val="002A4C62"/>
    <w:rsid w:val="002A4CC1"/>
    <w:rsid w:val="002A5F35"/>
    <w:rsid w:val="002A6158"/>
    <w:rsid w:val="002A6CFF"/>
    <w:rsid w:val="002A6FF8"/>
    <w:rsid w:val="002A7598"/>
    <w:rsid w:val="002A7683"/>
    <w:rsid w:val="002A793B"/>
    <w:rsid w:val="002A7EEF"/>
    <w:rsid w:val="002B06D6"/>
    <w:rsid w:val="002B16A7"/>
    <w:rsid w:val="002B2358"/>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2DC"/>
    <w:rsid w:val="002D34B2"/>
    <w:rsid w:val="002D3B37"/>
    <w:rsid w:val="002D40FF"/>
    <w:rsid w:val="002D4147"/>
    <w:rsid w:val="002D4863"/>
    <w:rsid w:val="002D4ABC"/>
    <w:rsid w:val="002D4D9C"/>
    <w:rsid w:val="002D5255"/>
    <w:rsid w:val="002D5933"/>
    <w:rsid w:val="002D5BFA"/>
    <w:rsid w:val="002D6218"/>
    <w:rsid w:val="002D6B9B"/>
    <w:rsid w:val="002D6E41"/>
    <w:rsid w:val="002D7637"/>
    <w:rsid w:val="002D7A15"/>
    <w:rsid w:val="002E010F"/>
    <w:rsid w:val="002E0875"/>
    <w:rsid w:val="002E0B37"/>
    <w:rsid w:val="002E0B70"/>
    <w:rsid w:val="002E0BEF"/>
    <w:rsid w:val="002E17F2"/>
    <w:rsid w:val="002E1D24"/>
    <w:rsid w:val="002E1EFB"/>
    <w:rsid w:val="002E2A11"/>
    <w:rsid w:val="002E2B4D"/>
    <w:rsid w:val="002E368E"/>
    <w:rsid w:val="002E3791"/>
    <w:rsid w:val="002E44F7"/>
    <w:rsid w:val="002E4943"/>
    <w:rsid w:val="002E56A7"/>
    <w:rsid w:val="002E659A"/>
    <w:rsid w:val="002E689B"/>
    <w:rsid w:val="002E7003"/>
    <w:rsid w:val="002E71E7"/>
    <w:rsid w:val="002E7CAE"/>
    <w:rsid w:val="002E7F8F"/>
    <w:rsid w:val="002F07A4"/>
    <w:rsid w:val="002F2771"/>
    <w:rsid w:val="002F2F73"/>
    <w:rsid w:val="002F37A9"/>
    <w:rsid w:val="002F385D"/>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0F3"/>
    <w:rsid w:val="00302569"/>
    <w:rsid w:val="0030256B"/>
    <w:rsid w:val="00302AE8"/>
    <w:rsid w:val="00302D11"/>
    <w:rsid w:val="003038EC"/>
    <w:rsid w:val="00303E77"/>
    <w:rsid w:val="003045D2"/>
    <w:rsid w:val="0030501F"/>
    <w:rsid w:val="00305372"/>
    <w:rsid w:val="00305444"/>
    <w:rsid w:val="003060F8"/>
    <w:rsid w:val="00306954"/>
    <w:rsid w:val="0030704D"/>
    <w:rsid w:val="00307A42"/>
    <w:rsid w:val="00307A45"/>
    <w:rsid w:val="00307BA1"/>
    <w:rsid w:val="00307FF4"/>
    <w:rsid w:val="00311702"/>
    <w:rsid w:val="00311E82"/>
    <w:rsid w:val="003124BA"/>
    <w:rsid w:val="003127DA"/>
    <w:rsid w:val="00312C0A"/>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4D8"/>
    <w:rsid w:val="00325768"/>
    <w:rsid w:val="00325884"/>
    <w:rsid w:val="00325E41"/>
    <w:rsid w:val="00325F35"/>
    <w:rsid w:val="003260A9"/>
    <w:rsid w:val="003273A2"/>
    <w:rsid w:val="00330D80"/>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1A54"/>
    <w:rsid w:val="00341F3D"/>
    <w:rsid w:val="00342BD7"/>
    <w:rsid w:val="00342F6A"/>
    <w:rsid w:val="00343727"/>
    <w:rsid w:val="00343C63"/>
    <w:rsid w:val="00343CA5"/>
    <w:rsid w:val="00343E6E"/>
    <w:rsid w:val="0034447A"/>
    <w:rsid w:val="0034461C"/>
    <w:rsid w:val="00345335"/>
    <w:rsid w:val="00346012"/>
    <w:rsid w:val="00346DB5"/>
    <w:rsid w:val="00347574"/>
    <w:rsid w:val="003477B1"/>
    <w:rsid w:val="003479F3"/>
    <w:rsid w:val="00347DB6"/>
    <w:rsid w:val="00347E7F"/>
    <w:rsid w:val="0035020E"/>
    <w:rsid w:val="003504D6"/>
    <w:rsid w:val="0035065C"/>
    <w:rsid w:val="003507E3"/>
    <w:rsid w:val="0035157E"/>
    <w:rsid w:val="003516FD"/>
    <w:rsid w:val="00351C00"/>
    <w:rsid w:val="00351C21"/>
    <w:rsid w:val="00352094"/>
    <w:rsid w:val="0035267B"/>
    <w:rsid w:val="00352AAB"/>
    <w:rsid w:val="00352BCD"/>
    <w:rsid w:val="00352BE5"/>
    <w:rsid w:val="003546A3"/>
    <w:rsid w:val="00354F66"/>
    <w:rsid w:val="0035511B"/>
    <w:rsid w:val="00356081"/>
    <w:rsid w:val="00356AED"/>
    <w:rsid w:val="00356B18"/>
    <w:rsid w:val="00357380"/>
    <w:rsid w:val="0035742F"/>
    <w:rsid w:val="00360259"/>
    <w:rsid w:val="003602D9"/>
    <w:rsid w:val="003604AF"/>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013"/>
    <w:rsid w:val="0036722D"/>
    <w:rsid w:val="003673AE"/>
    <w:rsid w:val="00367B02"/>
    <w:rsid w:val="00370BD2"/>
    <w:rsid w:val="00370C16"/>
    <w:rsid w:val="00370E47"/>
    <w:rsid w:val="00371062"/>
    <w:rsid w:val="003711A4"/>
    <w:rsid w:val="00371A1B"/>
    <w:rsid w:val="003724E1"/>
    <w:rsid w:val="00372AAF"/>
    <w:rsid w:val="00373969"/>
    <w:rsid w:val="003742AC"/>
    <w:rsid w:val="003744CE"/>
    <w:rsid w:val="00374F8B"/>
    <w:rsid w:val="00375359"/>
    <w:rsid w:val="00375719"/>
    <w:rsid w:val="0037660E"/>
    <w:rsid w:val="0037673C"/>
    <w:rsid w:val="003768AA"/>
    <w:rsid w:val="00376B0A"/>
    <w:rsid w:val="0037719F"/>
    <w:rsid w:val="00377CE1"/>
    <w:rsid w:val="00377DD1"/>
    <w:rsid w:val="00380D7D"/>
    <w:rsid w:val="0038102E"/>
    <w:rsid w:val="003821E2"/>
    <w:rsid w:val="00382932"/>
    <w:rsid w:val="00383467"/>
    <w:rsid w:val="00384177"/>
    <w:rsid w:val="00384284"/>
    <w:rsid w:val="00385662"/>
    <w:rsid w:val="00385770"/>
    <w:rsid w:val="003858D1"/>
    <w:rsid w:val="00385932"/>
    <w:rsid w:val="003859C1"/>
    <w:rsid w:val="00385BF0"/>
    <w:rsid w:val="003861C1"/>
    <w:rsid w:val="00386578"/>
    <w:rsid w:val="00386747"/>
    <w:rsid w:val="003913DB"/>
    <w:rsid w:val="00391638"/>
    <w:rsid w:val="003918D0"/>
    <w:rsid w:val="003922EF"/>
    <w:rsid w:val="003927B8"/>
    <w:rsid w:val="00392D70"/>
    <w:rsid w:val="00393702"/>
    <w:rsid w:val="003939FF"/>
    <w:rsid w:val="00393FE3"/>
    <w:rsid w:val="0039424D"/>
    <w:rsid w:val="003946B1"/>
    <w:rsid w:val="00394C59"/>
    <w:rsid w:val="00394D8D"/>
    <w:rsid w:val="0039520F"/>
    <w:rsid w:val="0039565E"/>
    <w:rsid w:val="00395948"/>
    <w:rsid w:val="00395F42"/>
    <w:rsid w:val="003967CC"/>
    <w:rsid w:val="00396C06"/>
    <w:rsid w:val="00396D93"/>
    <w:rsid w:val="00397568"/>
    <w:rsid w:val="003977C5"/>
    <w:rsid w:val="00397827"/>
    <w:rsid w:val="003978A8"/>
    <w:rsid w:val="003A0090"/>
    <w:rsid w:val="003A0DAE"/>
    <w:rsid w:val="003A15D9"/>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2A9"/>
    <w:rsid w:val="003B159C"/>
    <w:rsid w:val="003B172F"/>
    <w:rsid w:val="003B1DDF"/>
    <w:rsid w:val="003B2409"/>
    <w:rsid w:val="003B29D5"/>
    <w:rsid w:val="003B2AE7"/>
    <w:rsid w:val="003B2B22"/>
    <w:rsid w:val="003B35D9"/>
    <w:rsid w:val="003B369F"/>
    <w:rsid w:val="003B36A3"/>
    <w:rsid w:val="003B462D"/>
    <w:rsid w:val="003B4971"/>
    <w:rsid w:val="003B4EB4"/>
    <w:rsid w:val="003B53CC"/>
    <w:rsid w:val="003B5C88"/>
    <w:rsid w:val="003B6931"/>
    <w:rsid w:val="003B6F9D"/>
    <w:rsid w:val="003B72C3"/>
    <w:rsid w:val="003B78B3"/>
    <w:rsid w:val="003B795B"/>
    <w:rsid w:val="003B7AB2"/>
    <w:rsid w:val="003B7AC3"/>
    <w:rsid w:val="003B7FE5"/>
    <w:rsid w:val="003C0D50"/>
    <w:rsid w:val="003C0F96"/>
    <w:rsid w:val="003C11C8"/>
    <w:rsid w:val="003C12B9"/>
    <w:rsid w:val="003C1955"/>
    <w:rsid w:val="003C1A53"/>
    <w:rsid w:val="003C1CA4"/>
    <w:rsid w:val="003C1DE1"/>
    <w:rsid w:val="003C20EE"/>
    <w:rsid w:val="003C22BF"/>
    <w:rsid w:val="003C254F"/>
    <w:rsid w:val="003C2702"/>
    <w:rsid w:val="003C2907"/>
    <w:rsid w:val="003C3076"/>
    <w:rsid w:val="003C359F"/>
    <w:rsid w:val="003C3E39"/>
    <w:rsid w:val="003C3FC4"/>
    <w:rsid w:val="003C4FFF"/>
    <w:rsid w:val="003C5943"/>
    <w:rsid w:val="003C5E41"/>
    <w:rsid w:val="003C62E9"/>
    <w:rsid w:val="003C62ED"/>
    <w:rsid w:val="003C639E"/>
    <w:rsid w:val="003C6C78"/>
    <w:rsid w:val="003C6D1B"/>
    <w:rsid w:val="003C6E0C"/>
    <w:rsid w:val="003C7151"/>
    <w:rsid w:val="003C733E"/>
    <w:rsid w:val="003C7806"/>
    <w:rsid w:val="003D109F"/>
    <w:rsid w:val="003D2421"/>
    <w:rsid w:val="003D2478"/>
    <w:rsid w:val="003D2FDA"/>
    <w:rsid w:val="003D3577"/>
    <w:rsid w:val="003D3E74"/>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5CF8"/>
    <w:rsid w:val="003E607B"/>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13F"/>
    <w:rsid w:val="003F56D3"/>
    <w:rsid w:val="003F5B82"/>
    <w:rsid w:val="003F5CA0"/>
    <w:rsid w:val="003F5DAE"/>
    <w:rsid w:val="003F5DCE"/>
    <w:rsid w:val="003F6392"/>
    <w:rsid w:val="003F6BBE"/>
    <w:rsid w:val="003F77C3"/>
    <w:rsid w:val="004000E8"/>
    <w:rsid w:val="004008B0"/>
    <w:rsid w:val="004011A7"/>
    <w:rsid w:val="00402353"/>
    <w:rsid w:val="0040255D"/>
    <w:rsid w:val="004028A6"/>
    <w:rsid w:val="00402E2B"/>
    <w:rsid w:val="00403745"/>
    <w:rsid w:val="004038AC"/>
    <w:rsid w:val="00403C08"/>
    <w:rsid w:val="004040C0"/>
    <w:rsid w:val="00404D7B"/>
    <w:rsid w:val="0040512B"/>
    <w:rsid w:val="00405CA5"/>
    <w:rsid w:val="00406147"/>
    <w:rsid w:val="00406620"/>
    <w:rsid w:val="0040664A"/>
    <w:rsid w:val="00406695"/>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5DB"/>
    <w:rsid w:val="0041263E"/>
    <w:rsid w:val="0041384A"/>
    <w:rsid w:val="00413AAC"/>
    <w:rsid w:val="00414AB1"/>
    <w:rsid w:val="00414C64"/>
    <w:rsid w:val="00415426"/>
    <w:rsid w:val="00415E8A"/>
    <w:rsid w:val="00415EB0"/>
    <w:rsid w:val="00416BCB"/>
    <w:rsid w:val="00416DDF"/>
    <w:rsid w:val="00416EC3"/>
    <w:rsid w:val="00420230"/>
    <w:rsid w:val="00420963"/>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71FB"/>
    <w:rsid w:val="00437447"/>
    <w:rsid w:val="0043787B"/>
    <w:rsid w:val="004401D0"/>
    <w:rsid w:val="004407C2"/>
    <w:rsid w:val="0044087C"/>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73C"/>
    <w:rsid w:val="00447BC3"/>
    <w:rsid w:val="00450214"/>
    <w:rsid w:val="00450677"/>
    <w:rsid w:val="00450BF5"/>
    <w:rsid w:val="00450E98"/>
    <w:rsid w:val="00451253"/>
    <w:rsid w:val="004515D3"/>
    <w:rsid w:val="004517AA"/>
    <w:rsid w:val="0045285B"/>
    <w:rsid w:val="00452864"/>
    <w:rsid w:val="00452CAC"/>
    <w:rsid w:val="0045334A"/>
    <w:rsid w:val="00453980"/>
    <w:rsid w:val="00453CBE"/>
    <w:rsid w:val="004545AE"/>
    <w:rsid w:val="004555E3"/>
    <w:rsid w:val="0045566F"/>
    <w:rsid w:val="004559DC"/>
    <w:rsid w:val="00455D0D"/>
    <w:rsid w:val="00455E5B"/>
    <w:rsid w:val="0045606C"/>
    <w:rsid w:val="0045630F"/>
    <w:rsid w:val="00456425"/>
    <w:rsid w:val="004565B8"/>
    <w:rsid w:val="00456D12"/>
    <w:rsid w:val="00457565"/>
    <w:rsid w:val="00457B71"/>
    <w:rsid w:val="00460D15"/>
    <w:rsid w:val="00461301"/>
    <w:rsid w:val="004616E7"/>
    <w:rsid w:val="00461892"/>
    <w:rsid w:val="00461BE3"/>
    <w:rsid w:val="00462C36"/>
    <w:rsid w:val="004633B5"/>
    <w:rsid w:val="0046493F"/>
    <w:rsid w:val="004661B2"/>
    <w:rsid w:val="00466427"/>
    <w:rsid w:val="004669E2"/>
    <w:rsid w:val="00466D07"/>
    <w:rsid w:val="00466F5E"/>
    <w:rsid w:val="00466FFC"/>
    <w:rsid w:val="00470334"/>
    <w:rsid w:val="00470B4B"/>
    <w:rsid w:val="00470C2E"/>
    <w:rsid w:val="00470C31"/>
    <w:rsid w:val="00471A4E"/>
    <w:rsid w:val="0047209E"/>
    <w:rsid w:val="0047271B"/>
    <w:rsid w:val="00472CA4"/>
    <w:rsid w:val="00472CF7"/>
    <w:rsid w:val="00472FB6"/>
    <w:rsid w:val="004734D0"/>
    <w:rsid w:val="00473BE8"/>
    <w:rsid w:val="00473DCE"/>
    <w:rsid w:val="0047400F"/>
    <w:rsid w:val="00474ED0"/>
    <w:rsid w:val="004751F6"/>
    <w:rsid w:val="004754DA"/>
    <w:rsid w:val="0047556B"/>
    <w:rsid w:val="00475608"/>
    <w:rsid w:val="004759C4"/>
    <w:rsid w:val="00476675"/>
    <w:rsid w:val="00476AA1"/>
    <w:rsid w:val="00477493"/>
    <w:rsid w:val="00477768"/>
    <w:rsid w:val="0047789C"/>
    <w:rsid w:val="004804AB"/>
    <w:rsid w:val="0048061C"/>
    <w:rsid w:val="004809E0"/>
    <w:rsid w:val="00480CA5"/>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027"/>
    <w:rsid w:val="0048634B"/>
    <w:rsid w:val="00486739"/>
    <w:rsid w:val="00486944"/>
    <w:rsid w:val="00487362"/>
    <w:rsid w:val="00490025"/>
    <w:rsid w:val="00490B24"/>
    <w:rsid w:val="00490BA0"/>
    <w:rsid w:val="00490C6F"/>
    <w:rsid w:val="00491816"/>
    <w:rsid w:val="00491A9E"/>
    <w:rsid w:val="00491B36"/>
    <w:rsid w:val="00492BC5"/>
    <w:rsid w:val="00492E72"/>
    <w:rsid w:val="00493240"/>
    <w:rsid w:val="004939C9"/>
    <w:rsid w:val="00494642"/>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65A3"/>
    <w:rsid w:val="004A7D0F"/>
    <w:rsid w:val="004B001F"/>
    <w:rsid w:val="004B0802"/>
    <w:rsid w:val="004B0840"/>
    <w:rsid w:val="004B0924"/>
    <w:rsid w:val="004B09DB"/>
    <w:rsid w:val="004B0BE0"/>
    <w:rsid w:val="004B1049"/>
    <w:rsid w:val="004B1CFE"/>
    <w:rsid w:val="004B1DB8"/>
    <w:rsid w:val="004B2532"/>
    <w:rsid w:val="004B2F6C"/>
    <w:rsid w:val="004B3B1F"/>
    <w:rsid w:val="004B4245"/>
    <w:rsid w:val="004B4459"/>
    <w:rsid w:val="004B44CE"/>
    <w:rsid w:val="004B4593"/>
    <w:rsid w:val="004B5D51"/>
    <w:rsid w:val="004B6270"/>
    <w:rsid w:val="004B6678"/>
    <w:rsid w:val="004B74DE"/>
    <w:rsid w:val="004B74E1"/>
    <w:rsid w:val="004B7C0C"/>
    <w:rsid w:val="004C0C9D"/>
    <w:rsid w:val="004C0FBC"/>
    <w:rsid w:val="004C1260"/>
    <w:rsid w:val="004C15E9"/>
    <w:rsid w:val="004C1E01"/>
    <w:rsid w:val="004C23B1"/>
    <w:rsid w:val="004C23BA"/>
    <w:rsid w:val="004C2B95"/>
    <w:rsid w:val="004C3216"/>
    <w:rsid w:val="004C3898"/>
    <w:rsid w:val="004C3B35"/>
    <w:rsid w:val="004C3B88"/>
    <w:rsid w:val="004C3C55"/>
    <w:rsid w:val="004C433C"/>
    <w:rsid w:val="004C4351"/>
    <w:rsid w:val="004C4662"/>
    <w:rsid w:val="004C4727"/>
    <w:rsid w:val="004C4CF7"/>
    <w:rsid w:val="004C5EE9"/>
    <w:rsid w:val="004C5EF7"/>
    <w:rsid w:val="004C6A7A"/>
    <w:rsid w:val="004C6D2F"/>
    <w:rsid w:val="004C6D4F"/>
    <w:rsid w:val="004C6E36"/>
    <w:rsid w:val="004C6ED8"/>
    <w:rsid w:val="004C72BF"/>
    <w:rsid w:val="004C73C4"/>
    <w:rsid w:val="004C77F7"/>
    <w:rsid w:val="004D06BB"/>
    <w:rsid w:val="004D2254"/>
    <w:rsid w:val="004D22B0"/>
    <w:rsid w:val="004D36B1"/>
    <w:rsid w:val="004D3C15"/>
    <w:rsid w:val="004D5318"/>
    <w:rsid w:val="004D594B"/>
    <w:rsid w:val="004D5F53"/>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910"/>
    <w:rsid w:val="004E7EB2"/>
    <w:rsid w:val="004F0445"/>
    <w:rsid w:val="004F0A67"/>
    <w:rsid w:val="004F0A81"/>
    <w:rsid w:val="004F0B19"/>
    <w:rsid w:val="004F0B6C"/>
    <w:rsid w:val="004F19EB"/>
    <w:rsid w:val="004F2078"/>
    <w:rsid w:val="004F267A"/>
    <w:rsid w:val="004F27C9"/>
    <w:rsid w:val="004F27D0"/>
    <w:rsid w:val="004F30B7"/>
    <w:rsid w:val="004F4072"/>
    <w:rsid w:val="004F4A8C"/>
    <w:rsid w:val="004F4DA3"/>
    <w:rsid w:val="004F53E9"/>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56E3"/>
    <w:rsid w:val="00506557"/>
    <w:rsid w:val="0050677A"/>
    <w:rsid w:val="00506849"/>
    <w:rsid w:val="00506D5C"/>
    <w:rsid w:val="00507194"/>
    <w:rsid w:val="0050775F"/>
    <w:rsid w:val="005079BF"/>
    <w:rsid w:val="005104E2"/>
    <w:rsid w:val="005108D8"/>
    <w:rsid w:val="00511392"/>
    <w:rsid w:val="005116F9"/>
    <w:rsid w:val="00511AE3"/>
    <w:rsid w:val="00511B0B"/>
    <w:rsid w:val="00512181"/>
    <w:rsid w:val="0051242F"/>
    <w:rsid w:val="0051249C"/>
    <w:rsid w:val="00512811"/>
    <w:rsid w:val="0051343F"/>
    <w:rsid w:val="00514531"/>
    <w:rsid w:val="005146A4"/>
    <w:rsid w:val="005153A7"/>
    <w:rsid w:val="005158BD"/>
    <w:rsid w:val="0051769E"/>
    <w:rsid w:val="00517EBB"/>
    <w:rsid w:val="00517FD4"/>
    <w:rsid w:val="0052150D"/>
    <w:rsid w:val="005219CF"/>
    <w:rsid w:val="00522170"/>
    <w:rsid w:val="00522857"/>
    <w:rsid w:val="005234AA"/>
    <w:rsid w:val="005251B0"/>
    <w:rsid w:val="00525884"/>
    <w:rsid w:val="00525A40"/>
    <w:rsid w:val="005262FE"/>
    <w:rsid w:val="005266DD"/>
    <w:rsid w:val="00527114"/>
    <w:rsid w:val="00527A80"/>
    <w:rsid w:val="00527D68"/>
    <w:rsid w:val="00530333"/>
    <w:rsid w:val="00530D7E"/>
    <w:rsid w:val="00532A25"/>
    <w:rsid w:val="00533C5F"/>
    <w:rsid w:val="00533EC3"/>
    <w:rsid w:val="00534AE0"/>
    <w:rsid w:val="00534B59"/>
    <w:rsid w:val="00534D24"/>
    <w:rsid w:val="00535499"/>
    <w:rsid w:val="00535666"/>
    <w:rsid w:val="005366C2"/>
    <w:rsid w:val="00536759"/>
    <w:rsid w:val="00536B97"/>
    <w:rsid w:val="00536C0D"/>
    <w:rsid w:val="00536DC9"/>
    <w:rsid w:val="00536DF7"/>
    <w:rsid w:val="00537C62"/>
    <w:rsid w:val="00537DB8"/>
    <w:rsid w:val="005408C3"/>
    <w:rsid w:val="00541033"/>
    <w:rsid w:val="0054118B"/>
    <w:rsid w:val="0054206F"/>
    <w:rsid w:val="00542D12"/>
    <w:rsid w:val="005439A5"/>
    <w:rsid w:val="00543B3A"/>
    <w:rsid w:val="00543DCD"/>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5525"/>
    <w:rsid w:val="00555F9F"/>
    <w:rsid w:val="0055688F"/>
    <w:rsid w:val="005574AF"/>
    <w:rsid w:val="005577C0"/>
    <w:rsid w:val="00560C31"/>
    <w:rsid w:val="0056121F"/>
    <w:rsid w:val="00563ABE"/>
    <w:rsid w:val="00563BB8"/>
    <w:rsid w:val="00563D67"/>
    <w:rsid w:val="00563E5E"/>
    <w:rsid w:val="005644B2"/>
    <w:rsid w:val="005647E4"/>
    <w:rsid w:val="00564FBF"/>
    <w:rsid w:val="00565067"/>
    <w:rsid w:val="00565DED"/>
    <w:rsid w:val="00566557"/>
    <w:rsid w:val="005666FA"/>
    <w:rsid w:val="00566EC0"/>
    <w:rsid w:val="0056778C"/>
    <w:rsid w:val="00567D95"/>
    <w:rsid w:val="005703F2"/>
    <w:rsid w:val="005704BB"/>
    <w:rsid w:val="00570632"/>
    <w:rsid w:val="00570D73"/>
    <w:rsid w:val="00571554"/>
    <w:rsid w:val="005716E3"/>
    <w:rsid w:val="00571A96"/>
    <w:rsid w:val="00571BE1"/>
    <w:rsid w:val="00571CE5"/>
    <w:rsid w:val="00571D1C"/>
    <w:rsid w:val="00571D3C"/>
    <w:rsid w:val="00572505"/>
    <w:rsid w:val="00572925"/>
    <w:rsid w:val="00572A03"/>
    <w:rsid w:val="005735CE"/>
    <w:rsid w:val="005735FD"/>
    <w:rsid w:val="005743DE"/>
    <w:rsid w:val="0057450F"/>
    <w:rsid w:val="00574855"/>
    <w:rsid w:val="005752DA"/>
    <w:rsid w:val="00575FE4"/>
    <w:rsid w:val="005764C7"/>
    <w:rsid w:val="00576670"/>
    <w:rsid w:val="00576734"/>
    <w:rsid w:val="00576784"/>
    <w:rsid w:val="00576E66"/>
    <w:rsid w:val="0057762F"/>
    <w:rsid w:val="005807DC"/>
    <w:rsid w:val="0058172D"/>
    <w:rsid w:val="005817C9"/>
    <w:rsid w:val="00581CC5"/>
    <w:rsid w:val="00582388"/>
    <w:rsid w:val="00582561"/>
    <w:rsid w:val="00582809"/>
    <w:rsid w:val="00583F52"/>
    <w:rsid w:val="00583F8C"/>
    <w:rsid w:val="005849C6"/>
    <w:rsid w:val="00584BCB"/>
    <w:rsid w:val="00585C6A"/>
    <w:rsid w:val="00586023"/>
    <w:rsid w:val="0058638E"/>
    <w:rsid w:val="00586451"/>
    <w:rsid w:val="00587805"/>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25F"/>
    <w:rsid w:val="00593521"/>
    <w:rsid w:val="005935A4"/>
    <w:rsid w:val="00593AE2"/>
    <w:rsid w:val="0059469A"/>
    <w:rsid w:val="005948C2"/>
    <w:rsid w:val="00594FFD"/>
    <w:rsid w:val="0059547C"/>
    <w:rsid w:val="005955C0"/>
    <w:rsid w:val="0059588C"/>
    <w:rsid w:val="00595D45"/>
    <w:rsid w:val="00595D84"/>
    <w:rsid w:val="00595DCA"/>
    <w:rsid w:val="00595F77"/>
    <w:rsid w:val="00596106"/>
    <w:rsid w:val="00596121"/>
    <w:rsid w:val="00596AFB"/>
    <w:rsid w:val="00596E6C"/>
    <w:rsid w:val="0059779B"/>
    <w:rsid w:val="00597B77"/>
    <w:rsid w:val="005A04F4"/>
    <w:rsid w:val="005A0771"/>
    <w:rsid w:val="005A08A7"/>
    <w:rsid w:val="005A0942"/>
    <w:rsid w:val="005A0DAA"/>
    <w:rsid w:val="005A10ED"/>
    <w:rsid w:val="005A182E"/>
    <w:rsid w:val="005A1AB5"/>
    <w:rsid w:val="005A1BCB"/>
    <w:rsid w:val="005A209A"/>
    <w:rsid w:val="005A38D4"/>
    <w:rsid w:val="005A47CD"/>
    <w:rsid w:val="005A4A47"/>
    <w:rsid w:val="005A5838"/>
    <w:rsid w:val="005A5C8F"/>
    <w:rsid w:val="005A5E1C"/>
    <w:rsid w:val="005A6049"/>
    <w:rsid w:val="005A6075"/>
    <w:rsid w:val="005A662D"/>
    <w:rsid w:val="005A6991"/>
    <w:rsid w:val="005A752F"/>
    <w:rsid w:val="005B0105"/>
    <w:rsid w:val="005B0595"/>
    <w:rsid w:val="005B063E"/>
    <w:rsid w:val="005B0BA9"/>
    <w:rsid w:val="005B0E9B"/>
    <w:rsid w:val="005B0EED"/>
    <w:rsid w:val="005B16E0"/>
    <w:rsid w:val="005B29A1"/>
    <w:rsid w:val="005B35BD"/>
    <w:rsid w:val="005B35D7"/>
    <w:rsid w:val="005B392A"/>
    <w:rsid w:val="005B3AA3"/>
    <w:rsid w:val="005B3B9F"/>
    <w:rsid w:val="005B4074"/>
    <w:rsid w:val="005B4C4E"/>
    <w:rsid w:val="005B4CC8"/>
    <w:rsid w:val="005B4F4D"/>
    <w:rsid w:val="005B5493"/>
    <w:rsid w:val="005B5511"/>
    <w:rsid w:val="005B576D"/>
    <w:rsid w:val="005B5EAF"/>
    <w:rsid w:val="005B600D"/>
    <w:rsid w:val="005B673A"/>
    <w:rsid w:val="005B6972"/>
    <w:rsid w:val="005B6D71"/>
    <w:rsid w:val="005B6F41"/>
    <w:rsid w:val="005B6F83"/>
    <w:rsid w:val="005B7280"/>
    <w:rsid w:val="005C01E4"/>
    <w:rsid w:val="005C071C"/>
    <w:rsid w:val="005C0738"/>
    <w:rsid w:val="005C089D"/>
    <w:rsid w:val="005C0DF2"/>
    <w:rsid w:val="005C10B3"/>
    <w:rsid w:val="005C2555"/>
    <w:rsid w:val="005C2834"/>
    <w:rsid w:val="005C36AC"/>
    <w:rsid w:val="005C37F3"/>
    <w:rsid w:val="005C42CB"/>
    <w:rsid w:val="005C433B"/>
    <w:rsid w:val="005C43D1"/>
    <w:rsid w:val="005C61AC"/>
    <w:rsid w:val="005C63F1"/>
    <w:rsid w:val="005C65B6"/>
    <w:rsid w:val="005C6CA2"/>
    <w:rsid w:val="005C6E03"/>
    <w:rsid w:val="005C74FB"/>
    <w:rsid w:val="005C76FB"/>
    <w:rsid w:val="005C7D19"/>
    <w:rsid w:val="005D030D"/>
    <w:rsid w:val="005D1602"/>
    <w:rsid w:val="005D1711"/>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4663"/>
    <w:rsid w:val="005E4FCF"/>
    <w:rsid w:val="005E53B7"/>
    <w:rsid w:val="005E5895"/>
    <w:rsid w:val="005E5B81"/>
    <w:rsid w:val="005E6492"/>
    <w:rsid w:val="005E7122"/>
    <w:rsid w:val="005F09EB"/>
    <w:rsid w:val="005F215E"/>
    <w:rsid w:val="005F2CB1"/>
    <w:rsid w:val="005F2D31"/>
    <w:rsid w:val="005F3643"/>
    <w:rsid w:val="005F3E78"/>
    <w:rsid w:val="005F40F1"/>
    <w:rsid w:val="005F4108"/>
    <w:rsid w:val="005F43F9"/>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A84"/>
    <w:rsid w:val="00604267"/>
    <w:rsid w:val="00604F14"/>
    <w:rsid w:val="00604F36"/>
    <w:rsid w:val="00605289"/>
    <w:rsid w:val="00605346"/>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5641"/>
    <w:rsid w:val="00616BE3"/>
    <w:rsid w:val="00616D03"/>
    <w:rsid w:val="006209AB"/>
    <w:rsid w:val="00620B97"/>
    <w:rsid w:val="00621662"/>
    <w:rsid w:val="00621751"/>
    <w:rsid w:val="0062281D"/>
    <w:rsid w:val="00622DDE"/>
    <w:rsid w:val="00623058"/>
    <w:rsid w:val="006232E1"/>
    <w:rsid w:val="006234A6"/>
    <w:rsid w:val="00623907"/>
    <w:rsid w:val="006252E1"/>
    <w:rsid w:val="006254B7"/>
    <w:rsid w:val="00626130"/>
    <w:rsid w:val="006261B8"/>
    <w:rsid w:val="00626339"/>
    <w:rsid w:val="00626579"/>
    <w:rsid w:val="006274A6"/>
    <w:rsid w:val="0062798D"/>
    <w:rsid w:val="00627C72"/>
    <w:rsid w:val="00627DB8"/>
    <w:rsid w:val="00630001"/>
    <w:rsid w:val="0063015B"/>
    <w:rsid w:val="00630D0D"/>
    <w:rsid w:val="006311B3"/>
    <w:rsid w:val="00631957"/>
    <w:rsid w:val="00631AA5"/>
    <w:rsid w:val="00632043"/>
    <w:rsid w:val="0063284C"/>
    <w:rsid w:val="00632BD0"/>
    <w:rsid w:val="00632D1F"/>
    <w:rsid w:val="00633297"/>
    <w:rsid w:val="00633697"/>
    <w:rsid w:val="00634BF5"/>
    <w:rsid w:val="00634DD2"/>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E7"/>
    <w:rsid w:val="006639FE"/>
    <w:rsid w:val="00663AEB"/>
    <w:rsid w:val="006643AB"/>
    <w:rsid w:val="00664E1D"/>
    <w:rsid w:val="006655EE"/>
    <w:rsid w:val="006671D9"/>
    <w:rsid w:val="00667EE7"/>
    <w:rsid w:val="00670922"/>
    <w:rsid w:val="00670A32"/>
    <w:rsid w:val="00670BE1"/>
    <w:rsid w:val="00670D75"/>
    <w:rsid w:val="00670E64"/>
    <w:rsid w:val="0067129B"/>
    <w:rsid w:val="00671DC9"/>
    <w:rsid w:val="00671E18"/>
    <w:rsid w:val="00671E79"/>
    <w:rsid w:val="0067218F"/>
    <w:rsid w:val="0067271D"/>
    <w:rsid w:val="00673784"/>
    <w:rsid w:val="00673B0F"/>
    <w:rsid w:val="006741F2"/>
    <w:rsid w:val="0067421C"/>
    <w:rsid w:val="00674CC3"/>
    <w:rsid w:val="00674F8F"/>
    <w:rsid w:val="006754DF"/>
    <w:rsid w:val="0067586E"/>
    <w:rsid w:val="00675C72"/>
    <w:rsid w:val="00675C8F"/>
    <w:rsid w:val="006768BC"/>
    <w:rsid w:val="00676A99"/>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3F7"/>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2D7"/>
    <w:rsid w:val="006A5382"/>
    <w:rsid w:val="006A586C"/>
    <w:rsid w:val="006A5E09"/>
    <w:rsid w:val="006A5E28"/>
    <w:rsid w:val="006A5FDB"/>
    <w:rsid w:val="006A613C"/>
    <w:rsid w:val="006A6555"/>
    <w:rsid w:val="006A6789"/>
    <w:rsid w:val="006A697B"/>
    <w:rsid w:val="006A6F6A"/>
    <w:rsid w:val="006A78F3"/>
    <w:rsid w:val="006A7AFF"/>
    <w:rsid w:val="006A7E3F"/>
    <w:rsid w:val="006B040B"/>
    <w:rsid w:val="006B077A"/>
    <w:rsid w:val="006B0EC6"/>
    <w:rsid w:val="006B0FFC"/>
    <w:rsid w:val="006B1816"/>
    <w:rsid w:val="006B2099"/>
    <w:rsid w:val="006B2283"/>
    <w:rsid w:val="006B2A51"/>
    <w:rsid w:val="006B2EEB"/>
    <w:rsid w:val="006B3930"/>
    <w:rsid w:val="006B3DBE"/>
    <w:rsid w:val="006B4329"/>
    <w:rsid w:val="006B49CD"/>
    <w:rsid w:val="006B4B55"/>
    <w:rsid w:val="006B50CF"/>
    <w:rsid w:val="006B528F"/>
    <w:rsid w:val="006B56C6"/>
    <w:rsid w:val="006B5AA5"/>
    <w:rsid w:val="006B6468"/>
    <w:rsid w:val="006B70C9"/>
    <w:rsid w:val="006B7277"/>
    <w:rsid w:val="006B7A09"/>
    <w:rsid w:val="006B7F40"/>
    <w:rsid w:val="006C0387"/>
    <w:rsid w:val="006C03B8"/>
    <w:rsid w:val="006C0912"/>
    <w:rsid w:val="006C29D7"/>
    <w:rsid w:val="006C2D02"/>
    <w:rsid w:val="006C32F5"/>
    <w:rsid w:val="006C385B"/>
    <w:rsid w:val="006C3BFD"/>
    <w:rsid w:val="006C405C"/>
    <w:rsid w:val="006C48E5"/>
    <w:rsid w:val="006C4BBA"/>
    <w:rsid w:val="006C4E5C"/>
    <w:rsid w:val="006C5022"/>
    <w:rsid w:val="006C545C"/>
    <w:rsid w:val="006C54D5"/>
    <w:rsid w:val="006C58DF"/>
    <w:rsid w:val="006C59FF"/>
    <w:rsid w:val="006C5B25"/>
    <w:rsid w:val="006C5EC9"/>
    <w:rsid w:val="006C6059"/>
    <w:rsid w:val="006C65D0"/>
    <w:rsid w:val="006C6AA1"/>
    <w:rsid w:val="006C7522"/>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CCC"/>
    <w:rsid w:val="006D6F08"/>
    <w:rsid w:val="006D74BE"/>
    <w:rsid w:val="006D7856"/>
    <w:rsid w:val="006D79AB"/>
    <w:rsid w:val="006D7D5F"/>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5F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5CBB"/>
    <w:rsid w:val="0071600C"/>
    <w:rsid w:val="007161DA"/>
    <w:rsid w:val="00716334"/>
    <w:rsid w:val="007163B5"/>
    <w:rsid w:val="00717413"/>
    <w:rsid w:val="007208F7"/>
    <w:rsid w:val="00720CB6"/>
    <w:rsid w:val="00721859"/>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B84"/>
    <w:rsid w:val="00727D2C"/>
    <w:rsid w:val="0073054C"/>
    <w:rsid w:val="00730C7D"/>
    <w:rsid w:val="00731066"/>
    <w:rsid w:val="0073190B"/>
    <w:rsid w:val="00731A6F"/>
    <w:rsid w:val="00731F6D"/>
    <w:rsid w:val="00732CAF"/>
    <w:rsid w:val="00733521"/>
    <w:rsid w:val="00733553"/>
    <w:rsid w:val="00733596"/>
    <w:rsid w:val="007342C6"/>
    <w:rsid w:val="007348B1"/>
    <w:rsid w:val="00734E42"/>
    <w:rsid w:val="00734FCD"/>
    <w:rsid w:val="0073580E"/>
    <w:rsid w:val="007358C2"/>
    <w:rsid w:val="007359CA"/>
    <w:rsid w:val="00736143"/>
    <w:rsid w:val="007362A6"/>
    <w:rsid w:val="007362DB"/>
    <w:rsid w:val="00736AA2"/>
    <w:rsid w:val="00736D7D"/>
    <w:rsid w:val="007374F9"/>
    <w:rsid w:val="00737564"/>
    <w:rsid w:val="007375AE"/>
    <w:rsid w:val="0074063A"/>
    <w:rsid w:val="00740E58"/>
    <w:rsid w:val="007412BA"/>
    <w:rsid w:val="00741368"/>
    <w:rsid w:val="007427AE"/>
    <w:rsid w:val="00742E26"/>
    <w:rsid w:val="00743A91"/>
    <w:rsid w:val="00743B80"/>
    <w:rsid w:val="007445A0"/>
    <w:rsid w:val="007451E7"/>
    <w:rsid w:val="0074524B"/>
    <w:rsid w:val="0074545D"/>
    <w:rsid w:val="00746608"/>
    <w:rsid w:val="00746CE2"/>
    <w:rsid w:val="00746EAC"/>
    <w:rsid w:val="007471D5"/>
    <w:rsid w:val="007474A3"/>
    <w:rsid w:val="00747848"/>
    <w:rsid w:val="00747C04"/>
    <w:rsid w:val="00747D8B"/>
    <w:rsid w:val="00751228"/>
    <w:rsid w:val="00752C50"/>
    <w:rsid w:val="007540AD"/>
    <w:rsid w:val="007543CB"/>
    <w:rsid w:val="00755402"/>
    <w:rsid w:val="00755EC7"/>
    <w:rsid w:val="007565C6"/>
    <w:rsid w:val="00756F2A"/>
    <w:rsid w:val="007571E1"/>
    <w:rsid w:val="007575D7"/>
    <w:rsid w:val="00757F5E"/>
    <w:rsid w:val="007601CF"/>
    <w:rsid w:val="007602E4"/>
    <w:rsid w:val="007604B2"/>
    <w:rsid w:val="00760AE5"/>
    <w:rsid w:val="00760C05"/>
    <w:rsid w:val="007619D7"/>
    <w:rsid w:val="00761C8C"/>
    <w:rsid w:val="007623FB"/>
    <w:rsid w:val="0076319A"/>
    <w:rsid w:val="00763B30"/>
    <w:rsid w:val="00764724"/>
    <w:rsid w:val="00764AF3"/>
    <w:rsid w:val="007651FB"/>
    <w:rsid w:val="00765281"/>
    <w:rsid w:val="00766BAD"/>
    <w:rsid w:val="00770099"/>
    <w:rsid w:val="00770226"/>
    <w:rsid w:val="00771706"/>
    <w:rsid w:val="00771AA0"/>
    <w:rsid w:val="0077213F"/>
    <w:rsid w:val="007729F8"/>
    <w:rsid w:val="00772C20"/>
    <w:rsid w:val="007731AF"/>
    <w:rsid w:val="007731FC"/>
    <w:rsid w:val="00773B0D"/>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444"/>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70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9B4"/>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5FFA"/>
    <w:rsid w:val="007D6354"/>
    <w:rsid w:val="007D65F7"/>
    <w:rsid w:val="007D6C7C"/>
    <w:rsid w:val="007D7526"/>
    <w:rsid w:val="007E0747"/>
    <w:rsid w:val="007E252D"/>
    <w:rsid w:val="007E2FA0"/>
    <w:rsid w:val="007E3CAC"/>
    <w:rsid w:val="007E3EF5"/>
    <w:rsid w:val="007E4610"/>
    <w:rsid w:val="007E4715"/>
    <w:rsid w:val="007E4D98"/>
    <w:rsid w:val="007E4E18"/>
    <w:rsid w:val="007E505B"/>
    <w:rsid w:val="007E5205"/>
    <w:rsid w:val="007E52B2"/>
    <w:rsid w:val="007E533C"/>
    <w:rsid w:val="007E53BD"/>
    <w:rsid w:val="007E5AC5"/>
    <w:rsid w:val="007E6413"/>
    <w:rsid w:val="007E7091"/>
    <w:rsid w:val="007E7475"/>
    <w:rsid w:val="007F090E"/>
    <w:rsid w:val="007F11B5"/>
    <w:rsid w:val="007F12B6"/>
    <w:rsid w:val="007F142E"/>
    <w:rsid w:val="007F1726"/>
    <w:rsid w:val="007F17C2"/>
    <w:rsid w:val="007F1FEA"/>
    <w:rsid w:val="007F2363"/>
    <w:rsid w:val="007F3F4A"/>
    <w:rsid w:val="007F42E1"/>
    <w:rsid w:val="007F4904"/>
    <w:rsid w:val="007F5638"/>
    <w:rsid w:val="007F5988"/>
    <w:rsid w:val="007F7D2E"/>
    <w:rsid w:val="007F7F41"/>
    <w:rsid w:val="0080009E"/>
    <w:rsid w:val="0080079E"/>
    <w:rsid w:val="008008A2"/>
    <w:rsid w:val="00800A4C"/>
    <w:rsid w:val="00801562"/>
    <w:rsid w:val="0080187F"/>
    <w:rsid w:val="00801CC4"/>
    <w:rsid w:val="0080253D"/>
    <w:rsid w:val="008029F4"/>
    <w:rsid w:val="00802DEB"/>
    <w:rsid w:val="0080325D"/>
    <w:rsid w:val="00803546"/>
    <w:rsid w:val="008036C5"/>
    <w:rsid w:val="00803FAE"/>
    <w:rsid w:val="00805143"/>
    <w:rsid w:val="008052C1"/>
    <w:rsid w:val="00805927"/>
    <w:rsid w:val="0080605F"/>
    <w:rsid w:val="00807786"/>
    <w:rsid w:val="008101B0"/>
    <w:rsid w:val="008103DD"/>
    <w:rsid w:val="00810F8A"/>
    <w:rsid w:val="008110D7"/>
    <w:rsid w:val="008115C7"/>
    <w:rsid w:val="00811FCB"/>
    <w:rsid w:val="008125BB"/>
    <w:rsid w:val="008129EC"/>
    <w:rsid w:val="00812B68"/>
    <w:rsid w:val="00812CE9"/>
    <w:rsid w:val="0081333C"/>
    <w:rsid w:val="00813D91"/>
    <w:rsid w:val="00813FEC"/>
    <w:rsid w:val="008143BB"/>
    <w:rsid w:val="00814AD5"/>
    <w:rsid w:val="00814F7B"/>
    <w:rsid w:val="00815681"/>
    <w:rsid w:val="008156D5"/>
    <w:rsid w:val="008158D6"/>
    <w:rsid w:val="00815979"/>
    <w:rsid w:val="0081598F"/>
    <w:rsid w:val="00816569"/>
    <w:rsid w:val="00817196"/>
    <w:rsid w:val="0081757C"/>
    <w:rsid w:val="00820191"/>
    <w:rsid w:val="00820715"/>
    <w:rsid w:val="00820E0F"/>
    <w:rsid w:val="008213E6"/>
    <w:rsid w:val="008216C3"/>
    <w:rsid w:val="00821960"/>
    <w:rsid w:val="00821C42"/>
    <w:rsid w:val="0082290A"/>
    <w:rsid w:val="008235DB"/>
    <w:rsid w:val="008238A0"/>
    <w:rsid w:val="00823AAC"/>
    <w:rsid w:val="008240DA"/>
    <w:rsid w:val="0082461E"/>
    <w:rsid w:val="00824AB4"/>
    <w:rsid w:val="00824F71"/>
    <w:rsid w:val="00825AB5"/>
    <w:rsid w:val="00825C42"/>
    <w:rsid w:val="00825D25"/>
    <w:rsid w:val="00825D9F"/>
    <w:rsid w:val="00825EEF"/>
    <w:rsid w:val="00825F51"/>
    <w:rsid w:val="00826FF8"/>
    <w:rsid w:val="008274A1"/>
    <w:rsid w:val="00827825"/>
    <w:rsid w:val="00827CAB"/>
    <w:rsid w:val="00827D6F"/>
    <w:rsid w:val="00830677"/>
    <w:rsid w:val="00830E87"/>
    <w:rsid w:val="0083207E"/>
    <w:rsid w:val="008323CD"/>
    <w:rsid w:val="008326C1"/>
    <w:rsid w:val="008328DA"/>
    <w:rsid w:val="008332AE"/>
    <w:rsid w:val="0083391C"/>
    <w:rsid w:val="00833938"/>
    <w:rsid w:val="00834C82"/>
    <w:rsid w:val="0083565C"/>
    <w:rsid w:val="00835837"/>
    <w:rsid w:val="00836B84"/>
    <w:rsid w:val="008376AC"/>
    <w:rsid w:val="0083778B"/>
    <w:rsid w:val="00840C25"/>
    <w:rsid w:val="00840F75"/>
    <w:rsid w:val="00841446"/>
    <w:rsid w:val="008427B2"/>
    <w:rsid w:val="0084289C"/>
    <w:rsid w:val="00842A83"/>
    <w:rsid w:val="00842B22"/>
    <w:rsid w:val="00843FEE"/>
    <w:rsid w:val="008443C2"/>
    <w:rsid w:val="008444AB"/>
    <w:rsid w:val="008444E8"/>
    <w:rsid w:val="008444E9"/>
    <w:rsid w:val="0084493A"/>
    <w:rsid w:val="00844E80"/>
    <w:rsid w:val="00845BE3"/>
    <w:rsid w:val="00845D1A"/>
    <w:rsid w:val="00845E1A"/>
    <w:rsid w:val="0084655B"/>
    <w:rsid w:val="00846698"/>
    <w:rsid w:val="00846CB9"/>
    <w:rsid w:val="00846DF4"/>
    <w:rsid w:val="00846EE2"/>
    <w:rsid w:val="00846FE7"/>
    <w:rsid w:val="0084761A"/>
    <w:rsid w:val="00847D83"/>
    <w:rsid w:val="008500C9"/>
    <w:rsid w:val="00850C99"/>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4F4"/>
    <w:rsid w:val="008735D7"/>
    <w:rsid w:val="00873788"/>
    <w:rsid w:val="00873921"/>
    <w:rsid w:val="008739E4"/>
    <w:rsid w:val="00874312"/>
    <w:rsid w:val="0087437C"/>
    <w:rsid w:val="008743D3"/>
    <w:rsid w:val="00874AA6"/>
    <w:rsid w:val="008759A0"/>
    <w:rsid w:val="00875BD1"/>
    <w:rsid w:val="00875CD7"/>
    <w:rsid w:val="00876329"/>
    <w:rsid w:val="00876B4D"/>
    <w:rsid w:val="00876C18"/>
    <w:rsid w:val="008778BF"/>
    <w:rsid w:val="00877943"/>
    <w:rsid w:val="00877F18"/>
    <w:rsid w:val="00880FCF"/>
    <w:rsid w:val="00881595"/>
    <w:rsid w:val="008816D0"/>
    <w:rsid w:val="00881AC1"/>
    <w:rsid w:val="00881CDD"/>
    <w:rsid w:val="00882349"/>
    <w:rsid w:val="00883005"/>
    <w:rsid w:val="008833F8"/>
    <w:rsid w:val="008846AC"/>
    <w:rsid w:val="008846F9"/>
    <w:rsid w:val="008848F9"/>
    <w:rsid w:val="008866DE"/>
    <w:rsid w:val="00886D00"/>
    <w:rsid w:val="00886D44"/>
    <w:rsid w:val="00886F61"/>
    <w:rsid w:val="00887B43"/>
    <w:rsid w:val="00887E9F"/>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5A64"/>
    <w:rsid w:val="008A618B"/>
    <w:rsid w:val="008A620C"/>
    <w:rsid w:val="008A646C"/>
    <w:rsid w:val="008A6A00"/>
    <w:rsid w:val="008A6C28"/>
    <w:rsid w:val="008A76D3"/>
    <w:rsid w:val="008A77D8"/>
    <w:rsid w:val="008B0483"/>
    <w:rsid w:val="008B0BF1"/>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2B0"/>
    <w:rsid w:val="008C035B"/>
    <w:rsid w:val="008C081A"/>
    <w:rsid w:val="008C08D7"/>
    <w:rsid w:val="008C0BE4"/>
    <w:rsid w:val="008C0C99"/>
    <w:rsid w:val="008C10C9"/>
    <w:rsid w:val="008C1C27"/>
    <w:rsid w:val="008C1F0E"/>
    <w:rsid w:val="008C1FC4"/>
    <w:rsid w:val="008C2017"/>
    <w:rsid w:val="008C31C0"/>
    <w:rsid w:val="008C386F"/>
    <w:rsid w:val="008C396A"/>
    <w:rsid w:val="008C3A3B"/>
    <w:rsid w:val="008C3D46"/>
    <w:rsid w:val="008C48F8"/>
    <w:rsid w:val="008C4958"/>
    <w:rsid w:val="008C4BAA"/>
    <w:rsid w:val="008C4D22"/>
    <w:rsid w:val="008C62E1"/>
    <w:rsid w:val="008C636D"/>
    <w:rsid w:val="008C6819"/>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8EA"/>
    <w:rsid w:val="008D6D1A"/>
    <w:rsid w:val="008D7FCE"/>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2FC4"/>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AB7"/>
    <w:rsid w:val="00917CE9"/>
    <w:rsid w:val="00917E2D"/>
    <w:rsid w:val="009201A7"/>
    <w:rsid w:val="0092027E"/>
    <w:rsid w:val="00920BF2"/>
    <w:rsid w:val="00920F59"/>
    <w:rsid w:val="0092137F"/>
    <w:rsid w:val="00921571"/>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0C"/>
    <w:rsid w:val="009349BB"/>
    <w:rsid w:val="00935A7F"/>
    <w:rsid w:val="009405CC"/>
    <w:rsid w:val="009407CF"/>
    <w:rsid w:val="009408F8"/>
    <w:rsid w:val="00940ACA"/>
    <w:rsid w:val="00940C00"/>
    <w:rsid w:val="00941636"/>
    <w:rsid w:val="0094165A"/>
    <w:rsid w:val="00942192"/>
    <w:rsid w:val="00942260"/>
    <w:rsid w:val="009424E3"/>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DB3"/>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5EBC"/>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2C"/>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0829"/>
    <w:rsid w:val="009C153C"/>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653"/>
    <w:rsid w:val="009D67C7"/>
    <w:rsid w:val="009D6C0B"/>
    <w:rsid w:val="009D703C"/>
    <w:rsid w:val="009D718F"/>
    <w:rsid w:val="009D7788"/>
    <w:rsid w:val="009D7E42"/>
    <w:rsid w:val="009E0213"/>
    <w:rsid w:val="009E068F"/>
    <w:rsid w:val="009E07DE"/>
    <w:rsid w:val="009E0C0A"/>
    <w:rsid w:val="009E23F6"/>
    <w:rsid w:val="009E3153"/>
    <w:rsid w:val="009E3288"/>
    <w:rsid w:val="009E35DB"/>
    <w:rsid w:val="009E3889"/>
    <w:rsid w:val="009E3F28"/>
    <w:rsid w:val="009E4004"/>
    <w:rsid w:val="009E47A3"/>
    <w:rsid w:val="009E5D88"/>
    <w:rsid w:val="009E602D"/>
    <w:rsid w:val="009E642F"/>
    <w:rsid w:val="009E6A70"/>
    <w:rsid w:val="009E6AD5"/>
    <w:rsid w:val="009E7CEA"/>
    <w:rsid w:val="009E7E7C"/>
    <w:rsid w:val="009F0211"/>
    <w:rsid w:val="009F0370"/>
    <w:rsid w:val="009F08F3"/>
    <w:rsid w:val="009F09EF"/>
    <w:rsid w:val="009F0A74"/>
    <w:rsid w:val="009F1A8F"/>
    <w:rsid w:val="009F2089"/>
    <w:rsid w:val="009F2AE7"/>
    <w:rsid w:val="009F2AF7"/>
    <w:rsid w:val="009F2B2C"/>
    <w:rsid w:val="009F2E03"/>
    <w:rsid w:val="009F2F75"/>
    <w:rsid w:val="009F344F"/>
    <w:rsid w:val="009F3AEE"/>
    <w:rsid w:val="009F3B1B"/>
    <w:rsid w:val="009F3C3D"/>
    <w:rsid w:val="009F469F"/>
    <w:rsid w:val="009F6E68"/>
    <w:rsid w:val="009F753B"/>
    <w:rsid w:val="009F7659"/>
    <w:rsid w:val="009F7BDB"/>
    <w:rsid w:val="009F7C5C"/>
    <w:rsid w:val="009F7DAD"/>
    <w:rsid w:val="00A00254"/>
    <w:rsid w:val="00A0026D"/>
    <w:rsid w:val="00A0039D"/>
    <w:rsid w:val="00A0060F"/>
    <w:rsid w:val="00A021CA"/>
    <w:rsid w:val="00A02377"/>
    <w:rsid w:val="00A02D6D"/>
    <w:rsid w:val="00A02FBF"/>
    <w:rsid w:val="00A0325B"/>
    <w:rsid w:val="00A03A96"/>
    <w:rsid w:val="00A04232"/>
    <w:rsid w:val="00A04367"/>
    <w:rsid w:val="00A047D2"/>
    <w:rsid w:val="00A048A8"/>
    <w:rsid w:val="00A04968"/>
    <w:rsid w:val="00A04DCB"/>
    <w:rsid w:val="00A05B47"/>
    <w:rsid w:val="00A06DB0"/>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534"/>
    <w:rsid w:val="00A319C8"/>
    <w:rsid w:val="00A320BF"/>
    <w:rsid w:val="00A33041"/>
    <w:rsid w:val="00A33EF5"/>
    <w:rsid w:val="00A34314"/>
    <w:rsid w:val="00A3431B"/>
    <w:rsid w:val="00A3448A"/>
    <w:rsid w:val="00A3477A"/>
    <w:rsid w:val="00A35160"/>
    <w:rsid w:val="00A35469"/>
    <w:rsid w:val="00A35D03"/>
    <w:rsid w:val="00A35EC7"/>
    <w:rsid w:val="00A35ECB"/>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5A0"/>
    <w:rsid w:val="00A45AD5"/>
    <w:rsid w:val="00A45B74"/>
    <w:rsid w:val="00A45BB0"/>
    <w:rsid w:val="00A460E8"/>
    <w:rsid w:val="00A4665B"/>
    <w:rsid w:val="00A4678B"/>
    <w:rsid w:val="00A469EB"/>
    <w:rsid w:val="00A469ED"/>
    <w:rsid w:val="00A46A95"/>
    <w:rsid w:val="00A4778C"/>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156"/>
    <w:rsid w:val="00A54350"/>
    <w:rsid w:val="00A54A43"/>
    <w:rsid w:val="00A55844"/>
    <w:rsid w:val="00A55EE6"/>
    <w:rsid w:val="00A56674"/>
    <w:rsid w:val="00A56C21"/>
    <w:rsid w:val="00A57099"/>
    <w:rsid w:val="00A57D9D"/>
    <w:rsid w:val="00A601E5"/>
    <w:rsid w:val="00A60DBF"/>
    <w:rsid w:val="00A6126F"/>
    <w:rsid w:val="00A61499"/>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246D"/>
    <w:rsid w:val="00A72E81"/>
    <w:rsid w:val="00A73989"/>
    <w:rsid w:val="00A739D0"/>
    <w:rsid w:val="00A73D7E"/>
    <w:rsid w:val="00A746CE"/>
    <w:rsid w:val="00A74AE0"/>
    <w:rsid w:val="00A74F7D"/>
    <w:rsid w:val="00A754EE"/>
    <w:rsid w:val="00A761D4"/>
    <w:rsid w:val="00A773F0"/>
    <w:rsid w:val="00A776B4"/>
    <w:rsid w:val="00A77EC4"/>
    <w:rsid w:val="00A80633"/>
    <w:rsid w:val="00A807B8"/>
    <w:rsid w:val="00A81391"/>
    <w:rsid w:val="00A81A76"/>
    <w:rsid w:val="00A822E0"/>
    <w:rsid w:val="00A82369"/>
    <w:rsid w:val="00A83B47"/>
    <w:rsid w:val="00A8445F"/>
    <w:rsid w:val="00A844EE"/>
    <w:rsid w:val="00A852ED"/>
    <w:rsid w:val="00A8531C"/>
    <w:rsid w:val="00A85A38"/>
    <w:rsid w:val="00A85D63"/>
    <w:rsid w:val="00A871A3"/>
    <w:rsid w:val="00A8722C"/>
    <w:rsid w:val="00A8722D"/>
    <w:rsid w:val="00A877A9"/>
    <w:rsid w:val="00A87A67"/>
    <w:rsid w:val="00A91F23"/>
    <w:rsid w:val="00A920C7"/>
    <w:rsid w:val="00A92879"/>
    <w:rsid w:val="00A92B43"/>
    <w:rsid w:val="00A93D59"/>
    <w:rsid w:val="00A9544C"/>
    <w:rsid w:val="00A956A5"/>
    <w:rsid w:val="00A9594B"/>
    <w:rsid w:val="00A96357"/>
    <w:rsid w:val="00A97108"/>
    <w:rsid w:val="00A97883"/>
    <w:rsid w:val="00A979EE"/>
    <w:rsid w:val="00A97EE2"/>
    <w:rsid w:val="00AA010A"/>
    <w:rsid w:val="00AA016F"/>
    <w:rsid w:val="00AA05E2"/>
    <w:rsid w:val="00AA16F5"/>
    <w:rsid w:val="00AA1D8A"/>
    <w:rsid w:val="00AA1ED6"/>
    <w:rsid w:val="00AA23DA"/>
    <w:rsid w:val="00AA2D9C"/>
    <w:rsid w:val="00AA3748"/>
    <w:rsid w:val="00AA446F"/>
    <w:rsid w:val="00AA51D6"/>
    <w:rsid w:val="00AA548E"/>
    <w:rsid w:val="00AA5D17"/>
    <w:rsid w:val="00AA6376"/>
    <w:rsid w:val="00AA653A"/>
    <w:rsid w:val="00AA7142"/>
    <w:rsid w:val="00AA76CD"/>
    <w:rsid w:val="00AA78F0"/>
    <w:rsid w:val="00AB0338"/>
    <w:rsid w:val="00AB04D2"/>
    <w:rsid w:val="00AB0BC8"/>
    <w:rsid w:val="00AB11CA"/>
    <w:rsid w:val="00AB1387"/>
    <w:rsid w:val="00AB14D9"/>
    <w:rsid w:val="00AB186E"/>
    <w:rsid w:val="00AB19C7"/>
    <w:rsid w:val="00AB1B76"/>
    <w:rsid w:val="00AB1C41"/>
    <w:rsid w:val="00AB2787"/>
    <w:rsid w:val="00AB3137"/>
    <w:rsid w:val="00AB32E4"/>
    <w:rsid w:val="00AB3B29"/>
    <w:rsid w:val="00AB4AB8"/>
    <w:rsid w:val="00AB4BAA"/>
    <w:rsid w:val="00AB5469"/>
    <w:rsid w:val="00AB655E"/>
    <w:rsid w:val="00AB693B"/>
    <w:rsid w:val="00AB6AB8"/>
    <w:rsid w:val="00AB6CBA"/>
    <w:rsid w:val="00AB6EAE"/>
    <w:rsid w:val="00AB77AF"/>
    <w:rsid w:val="00AB7DA2"/>
    <w:rsid w:val="00AC007F"/>
    <w:rsid w:val="00AC06B0"/>
    <w:rsid w:val="00AC158C"/>
    <w:rsid w:val="00AC1AB7"/>
    <w:rsid w:val="00AC1D55"/>
    <w:rsid w:val="00AC2419"/>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237"/>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CC5"/>
    <w:rsid w:val="00AD7D2A"/>
    <w:rsid w:val="00AD7ECC"/>
    <w:rsid w:val="00AD7F4A"/>
    <w:rsid w:val="00AE01BF"/>
    <w:rsid w:val="00AE0416"/>
    <w:rsid w:val="00AE0455"/>
    <w:rsid w:val="00AE06D4"/>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657B"/>
    <w:rsid w:val="00AE71F0"/>
    <w:rsid w:val="00AE7707"/>
    <w:rsid w:val="00AF0F3A"/>
    <w:rsid w:val="00AF104B"/>
    <w:rsid w:val="00AF1C5D"/>
    <w:rsid w:val="00AF1E22"/>
    <w:rsid w:val="00AF271A"/>
    <w:rsid w:val="00AF3219"/>
    <w:rsid w:val="00AF3576"/>
    <w:rsid w:val="00AF42D7"/>
    <w:rsid w:val="00AF474B"/>
    <w:rsid w:val="00AF4AFF"/>
    <w:rsid w:val="00AF530A"/>
    <w:rsid w:val="00AF643F"/>
    <w:rsid w:val="00AF6A25"/>
    <w:rsid w:val="00AF6C73"/>
    <w:rsid w:val="00AF6DA0"/>
    <w:rsid w:val="00AF795D"/>
    <w:rsid w:val="00B0015D"/>
    <w:rsid w:val="00B006FE"/>
    <w:rsid w:val="00B007CB"/>
    <w:rsid w:val="00B00A65"/>
    <w:rsid w:val="00B02AA9"/>
    <w:rsid w:val="00B02D93"/>
    <w:rsid w:val="00B02FA3"/>
    <w:rsid w:val="00B03281"/>
    <w:rsid w:val="00B04F0D"/>
    <w:rsid w:val="00B05084"/>
    <w:rsid w:val="00B05732"/>
    <w:rsid w:val="00B05E15"/>
    <w:rsid w:val="00B06E0A"/>
    <w:rsid w:val="00B10477"/>
    <w:rsid w:val="00B10EEB"/>
    <w:rsid w:val="00B11356"/>
    <w:rsid w:val="00B11379"/>
    <w:rsid w:val="00B1177A"/>
    <w:rsid w:val="00B11D83"/>
    <w:rsid w:val="00B12447"/>
    <w:rsid w:val="00B128C5"/>
    <w:rsid w:val="00B132FF"/>
    <w:rsid w:val="00B143FA"/>
    <w:rsid w:val="00B146E4"/>
    <w:rsid w:val="00B14B52"/>
    <w:rsid w:val="00B15781"/>
    <w:rsid w:val="00B157F9"/>
    <w:rsid w:val="00B159ED"/>
    <w:rsid w:val="00B16527"/>
    <w:rsid w:val="00B168FB"/>
    <w:rsid w:val="00B169C0"/>
    <w:rsid w:val="00B1739D"/>
    <w:rsid w:val="00B173BB"/>
    <w:rsid w:val="00B17846"/>
    <w:rsid w:val="00B17D61"/>
    <w:rsid w:val="00B200BB"/>
    <w:rsid w:val="00B200EB"/>
    <w:rsid w:val="00B20256"/>
    <w:rsid w:val="00B206FF"/>
    <w:rsid w:val="00B20D09"/>
    <w:rsid w:val="00B20DD9"/>
    <w:rsid w:val="00B21D5E"/>
    <w:rsid w:val="00B220EB"/>
    <w:rsid w:val="00B223A0"/>
    <w:rsid w:val="00B22634"/>
    <w:rsid w:val="00B22EB5"/>
    <w:rsid w:val="00B231A3"/>
    <w:rsid w:val="00B233DF"/>
    <w:rsid w:val="00B23473"/>
    <w:rsid w:val="00B23755"/>
    <w:rsid w:val="00B23D38"/>
    <w:rsid w:val="00B2409E"/>
    <w:rsid w:val="00B24598"/>
    <w:rsid w:val="00B24D34"/>
    <w:rsid w:val="00B25120"/>
    <w:rsid w:val="00B25A7A"/>
    <w:rsid w:val="00B25C41"/>
    <w:rsid w:val="00B261C2"/>
    <w:rsid w:val="00B263DB"/>
    <w:rsid w:val="00B26C1E"/>
    <w:rsid w:val="00B2763F"/>
    <w:rsid w:val="00B27AAC"/>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2CFF"/>
    <w:rsid w:val="00B337BC"/>
    <w:rsid w:val="00B34A46"/>
    <w:rsid w:val="00B35997"/>
    <w:rsid w:val="00B35999"/>
    <w:rsid w:val="00B3635D"/>
    <w:rsid w:val="00B36F25"/>
    <w:rsid w:val="00B36F3A"/>
    <w:rsid w:val="00B372AA"/>
    <w:rsid w:val="00B40445"/>
    <w:rsid w:val="00B40B51"/>
    <w:rsid w:val="00B41888"/>
    <w:rsid w:val="00B44019"/>
    <w:rsid w:val="00B44A42"/>
    <w:rsid w:val="00B44B37"/>
    <w:rsid w:val="00B451BB"/>
    <w:rsid w:val="00B45A52"/>
    <w:rsid w:val="00B46175"/>
    <w:rsid w:val="00B47435"/>
    <w:rsid w:val="00B477B8"/>
    <w:rsid w:val="00B47803"/>
    <w:rsid w:val="00B4791A"/>
    <w:rsid w:val="00B47C29"/>
    <w:rsid w:val="00B47D21"/>
    <w:rsid w:val="00B5049B"/>
    <w:rsid w:val="00B50916"/>
    <w:rsid w:val="00B51008"/>
    <w:rsid w:val="00B51031"/>
    <w:rsid w:val="00B51D73"/>
    <w:rsid w:val="00B52318"/>
    <w:rsid w:val="00B5286A"/>
    <w:rsid w:val="00B53485"/>
    <w:rsid w:val="00B537CE"/>
    <w:rsid w:val="00B54150"/>
    <w:rsid w:val="00B54858"/>
    <w:rsid w:val="00B54C92"/>
    <w:rsid w:val="00B556DC"/>
    <w:rsid w:val="00B57004"/>
    <w:rsid w:val="00B57291"/>
    <w:rsid w:val="00B572D7"/>
    <w:rsid w:val="00B575E0"/>
    <w:rsid w:val="00B57A4E"/>
    <w:rsid w:val="00B57B83"/>
    <w:rsid w:val="00B57D38"/>
    <w:rsid w:val="00B57D49"/>
    <w:rsid w:val="00B57FF9"/>
    <w:rsid w:val="00B60031"/>
    <w:rsid w:val="00B60762"/>
    <w:rsid w:val="00B60BB3"/>
    <w:rsid w:val="00B62943"/>
    <w:rsid w:val="00B62BEF"/>
    <w:rsid w:val="00B63658"/>
    <w:rsid w:val="00B63B96"/>
    <w:rsid w:val="00B63CEF"/>
    <w:rsid w:val="00B6403C"/>
    <w:rsid w:val="00B64357"/>
    <w:rsid w:val="00B64922"/>
    <w:rsid w:val="00B64A5E"/>
    <w:rsid w:val="00B64B37"/>
    <w:rsid w:val="00B6586A"/>
    <w:rsid w:val="00B65A30"/>
    <w:rsid w:val="00B66456"/>
    <w:rsid w:val="00B664BF"/>
    <w:rsid w:val="00B664C7"/>
    <w:rsid w:val="00B66F4E"/>
    <w:rsid w:val="00B67F21"/>
    <w:rsid w:val="00B7019D"/>
    <w:rsid w:val="00B71111"/>
    <w:rsid w:val="00B71DF8"/>
    <w:rsid w:val="00B722A2"/>
    <w:rsid w:val="00B7285B"/>
    <w:rsid w:val="00B72868"/>
    <w:rsid w:val="00B72D1A"/>
    <w:rsid w:val="00B7331C"/>
    <w:rsid w:val="00B73583"/>
    <w:rsid w:val="00B739F6"/>
    <w:rsid w:val="00B75F5A"/>
    <w:rsid w:val="00B76D2A"/>
    <w:rsid w:val="00B773EB"/>
    <w:rsid w:val="00B777F2"/>
    <w:rsid w:val="00B77FFB"/>
    <w:rsid w:val="00B81462"/>
    <w:rsid w:val="00B81A7B"/>
    <w:rsid w:val="00B81FF6"/>
    <w:rsid w:val="00B8209E"/>
    <w:rsid w:val="00B83969"/>
    <w:rsid w:val="00B8397C"/>
    <w:rsid w:val="00B84C08"/>
    <w:rsid w:val="00B85203"/>
    <w:rsid w:val="00B852E5"/>
    <w:rsid w:val="00B8549D"/>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A9E"/>
    <w:rsid w:val="00BA6F8B"/>
    <w:rsid w:val="00BA70BB"/>
    <w:rsid w:val="00BA76E0"/>
    <w:rsid w:val="00BB0416"/>
    <w:rsid w:val="00BB0A24"/>
    <w:rsid w:val="00BB0DE4"/>
    <w:rsid w:val="00BB1B23"/>
    <w:rsid w:val="00BB21B4"/>
    <w:rsid w:val="00BB2679"/>
    <w:rsid w:val="00BB2863"/>
    <w:rsid w:val="00BB2A25"/>
    <w:rsid w:val="00BB2B8E"/>
    <w:rsid w:val="00BB2BED"/>
    <w:rsid w:val="00BB2EEF"/>
    <w:rsid w:val="00BB30F3"/>
    <w:rsid w:val="00BB3CD1"/>
    <w:rsid w:val="00BB4505"/>
    <w:rsid w:val="00BB51F7"/>
    <w:rsid w:val="00BB56A9"/>
    <w:rsid w:val="00BB6BE1"/>
    <w:rsid w:val="00BB6E21"/>
    <w:rsid w:val="00BB703C"/>
    <w:rsid w:val="00BB7BA1"/>
    <w:rsid w:val="00BC024D"/>
    <w:rsid w:val="00BC0742"/>
    <w:rsid w:val="00BC0979"/>
    <w:rsid w:val="00BC0BC7"/>
    <w:rsid w:val="00BC0CE6"/>
    <w:rsid w:val="00BC0F31"/>
    <w:rsid w:val="00BC0FC0"/>
    <w:rsid w:val="00BC0FDC"/>
    <w:rsid w:val="00BC1353"/>
    <w:rsid w:val="00BC1A21"/>
    <w:rsid w:val="00BC1B66"/>
    <w:rsid w:val="00BC2494"/>
    <w:rsid w:val="00BC4D2E"/>
    <w:rsid w:val="00BC4E54"/>
    <w:rsid w:val="00BC67E7"/>
    <w:rsid w:val="00BC74D1"/>
    <w:rsid w:val="00BD0073"/>
    <w:rsid w:val="00BD431C"/>
    <w:rsid w:val="00BD48AC"/>
    <w:rsid w:val="00BD4A4B"/>
    <w:rsid w:val="00BD4AE4"/>
    <w:rsid w:val="00BD55BA"/>
    <w:rsid w:val="00BD5762"/>
    <w:rsid w:val="00BD5BD8"/>
    <w:rsid w:val="00BD5F1A"/>
    <w:rsid w:val="00BD7BFC"/>
    <w:rsid w:val="00BD7DE3"/>
    <w:rsid w:val="00BE079A"/>
    <w:rsid w:val="00BE1099"/>
    <w:rsid w:val="00BE1234"/>
    <w:rsid w:val="00BE1583"/>
    <w:rsid w:val="00BE1799"/>
    <w:rsid w:val="00BE1C72"/>
    <w:rsid w:val="00BE1CD1"/>
    <w:rsid w:val="00BE260D"/>
    <w:rsid w:val="00BE29A9"/>
    <w:rsid w:val="00BE2FA6"/>
    <w:rsid w:val="00BE333F"/>
    <w:rsid w:val="00BE35D4"/>
    <w:rsid w:val="00BE4265"/>
    <w:rsid w:val="00BE514C"/>
    <w:rsid w:val="00BE550C"/>
    <w:rsid w:val="00BE5CFC"/>
    <w:rsid w:val="00BE6040"/>
    <w:rsid w:val="00BE7406"/>
    <w:rsid w:val="00BE7603"/>
    <w:rsid w:val="00BE77BF"/>
    <w:rsid w:val="00BE78D7"/>
    <w:rsid w:val="00BF17FD"/>
    <w:rsid w:val="00BF192B"/>
    <w:rsid w:val="00BF1A76"/>
    <w:rsid w:val="00BF1EDF"/>
    <w:rsid w:val="00BF3279"/>
    <w:rsid w:val="00BF3F37"/>
    <w:rsid w:val="00BF4BBF"/>
    <w:rsid w:val="00BF4DF2"/>
    <w:rsid w:val="00BF512B"/>
    <w:rsid w:val="00BF51F4"/>
    <w:rsid w:val="00BF6332"/>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32B"/>
    <w:rsid w:val="00C10478"/>
    <w:rsid w:val="00C109BC"/>
    <w:rsid w:val="00C11103"/>
    <w:rsid w:val="00C11633"/>
    <w:rsid w:val="00C11E79"/>
    <w:rsid w:val="00C12107"/>
    <w:rsid w:val="00C136AB"/>
    <w:rsid w:val="00C13905"/>
    <w:rsid w:val="00C13962"/>
    <w:rsid w:val="00C14011"/>
    <w:rsid w:val="00C14D4B"/>
    <w:rsid w:val="00C14EA3"/>
    <w:rsid w:val="00C154BB"/>
    <w:rsid w:val="00C15D1A"/>
    <w:rsid w:val="00C1608A"/>
    <w:rsid w:val="00C161F0"/>
    <w:rsid w:val="00C16757"/>
    <w:rsid w:val="00C17316"/>
    <w:rsid w:val="00C17CAE"/>
    <w:rsid w:val="00C226CD"/>
    <w:rsid w:val="00C22857"/>
    <w:rsid w:val="00C22A66"/>
    <w:rsid w:val="00C23EAD"/>
    <w:rsid w:val="00C249B0"/>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6F05"/>
    <w:rsid w:val="00C36FE9"/>
    <w:rsid w:val="00C3719D"/>
    <w:rsid w:val="00C375B4"/>
    <w:rsid w:val="00C376E6"/>
    <w:rsid w:val="00C37D1E"/>
    <w:rsid w:val="00C4082F"/>
    <w:rsid w:val="00C40976"/>
    <w:rsid w:val="00C40D98"/>
    <w:rsid w:val="00C4111E"/>
    <w:rsid w:val="00C41535"/>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269D"/>
    <w:rsid w:val="00C52B72"/>
    <w:rsid w:val="00C532AC"/>
    <w:rsid w:val="00C537C2"/>
    <w:rsid w:val="00C53AD2"/>
    <w:rsid w:val="00C53FA7"/>
    <w:rsid w:val="00C54846"/>
    <w:rsid w:val="00C54995"/>
    <w:rsid w:val="00C54D41"/>
    <w:rsid w:val="00C54D88"/>
    <w:rsid w:val="00C550B0"/>
    <w:rsid w:val="00C55464"/>
    <w:rsid w:val="00C55778"/>
    <w:rsid w:val="00C55D80"/>
    <w:rsid w:val="00C55E1C"/>
    <w:rsid w:val="00C56BDD"/>
    <w:rsid w:val="00C57D8A"/>
    <w:rsid w:val="00C57E2F"/>
    <w:rsid w:val="00C60783"/>
    <w:rsid w:val="00C6081D"/>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795"/>
    <w:rsid w:val="00C668F7"/>
    <w:rsid w:val="00C6692D"/>
    <w:rsid w:val="00C66C33"/>
    <w:rsid w:val="00C671CA"/>
    <w:rsid w:val="00C6761B"/>
    <w:rsid w:val="00C67D98"/>
    <w:rsid w:val="00C70697"/>
    <w:rsid w:val="00C70D2F"/>
    <w:rsid w:val="00C71237"/>
    <w:rsid w:val="00C71377"/>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0E62"/>
    <w:rsid w:val="00C81568"/>
    <w:rsid w:val="00C82387"/>
    <w:rsid w:val="00C82773"/>
    <w:rsid w:val="00C82900"/>
    <w:rsid w:val="00C82DFE"/>
    <w:rsid w:val="00C830E3"/>
    <w:rsid w:val="00C83309"/>
    <w:rsid w:val="00C83A87"/>
    <w:rsid w:val="00C84C4B"/>
    <w:rsid w:val="00C857B3"/>
    <w:rsid w:val="00C85DC0"/>
    <w:rsid w:val="00C860EE"/>
    <w:rsid w:val="00C86795"/>
    <w:rsid w:val="00C86AC7"/>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37E"/>
    <w:rsid w:val="00CA0A65"/>
    <w:rsid w:val="00CA17EF"/>
    <w:rsid w:val="00CA1ED8"/>
    <w:rsid w:val="00CA207F"/>
    <w:rsid w:val="00CA2CE3"/>
    <w:rsid w:val="00CA384C"/>
    <w:rsid w:val="00CA38D6"/>
    <w:rsid w:val="00CA39A2"/>
    <w:rsid w:val="00CA3A68"/>
    <w:rsid w:val="00CA3DFD"/>
    <w:rsid w:val="00CA3E47"/>
    <w:rsid w:val="00CA4724"/>
    <w:rsid w:val="00CA4E1A"/>
    <w:rsid w:val="00CA4E58"/>
    <w:rsid w:val="00CA50DF"/>
    <w:rsid w:val="00CA59E2"/>
    <w:rsid w:val="00CA5D20"/>
    <w:rsid w:val="00CA6781"/>
    <w:rsid w:val="00CA6AE8"/>
    <w:rsid w:val="00CB0F89"/>
    <w:rsid w:val="00CB1F63"/>
    <w:rsid w:val="00CB2067"/>
    <w:rsid w:val="00CB23D3"/>
    <w:rsid w:val="00CB37DE"/>
    <w:rsid w:val="00CB4899"/>
    <w:rsid w:val="00CB4D5A"/>
    <w:rsid w:val="00CB4EF3"/>
    <w:rsid w:val="00CB63CF"/>
    <w:rsid w:val="00CB6855"/>
    <w:rsid w:val="00CB6997"/>
    <w:rsid w:val="00CB79B1"/>
    <w:rsid w:val="00CC040E"/>
    <w:rsid w:val="00CC05E6"/>
    <w:rsid w:val="00CC111F"/>
    <w:rsid w:val="00CC1E1C"/>
    <w:rsid w:val="00CC2A50"/>
    <w:rsid w:val="00CC3806"/>
    <w:rsid w:val="00CC3E12"/>
    <w:rsid w:val="00CC3EA0"/>
    <w:rsid w:val="00CC4098"/>
    <w:rsid w:val="00CC469C"/>
    <w:rsid w:val="00CC4E43"/>
    <w:rsid w:val="00CC4F16"/>
    <w:rsid w:val="00CC51F4"/>
    <w:rsid w:val="00CC539A"/>
    <w:rsid w:val="00CC5C3E"/>
    <w:rsid w:val="00CC5D4D"/>
    <w:rsid w:val="00CC66FA"/>
    <w:rsid w:val="00CC67A1"/>
    <w:rsid w:val="00CC71A0"/>
    <w:rsid w:val="00CC7B45"/>
    <w:rsid w:val="00CD0B1E"/>
    <w:rsid w:val="00CD0D82"/>
    <w:rsid w:val="00CD1188"/>
    <w:rsid w:val="00CD15BB"/>
    <w:rsid w:val="00CD2503"/>
    <w:rsid w:val="00CD2ED1"/>
    <w:rsid w:val="00CD30B5"/>
    <w:rsid w:val="00CD337B"/>
    <w:rsid w:val="00CD3D40"/>
    <w:rsid w:val="00CD40DC"/>
    <w:rsid w:val="00CD4CD9"/>
    <w:rsid w:val="00CD562A"/>
    <w:rsid w:val="00CD63B2"/>
    <w:rsid w:val="00CD652C"/>
    <w:rsid w:val="00CD6B8F"/>
    <w:rsid w:val="00CD6CA5"/>
    <w:rsid w:val="00CD6FCC"/>
    <w:rsid w:val="00CD7B72"/>
    <w:rsid w:val="00CE0744"/>
    <w:rsid w:val="00CE085A"/>
    <w:rsid w:val="00CE0F52"/>
    <w:rsid w:val="00CE1237"/>
    <w:rsid w:val="00CE1A49"/>
    <w:rsid w:val="00CE219B"/>
    <w:rsid w:val="00CE277C"/>
    <w:rsid w:val="00CE292F"/>
    <w:rsid w:val="00CE2A71"/>
    <w:rsid w:val="00CE2AF5"/>
    <w:rsid w:val="00CE2C47"/>
    <w:rsid w:val="00CE3020"/>
    <w:rsid w:val="00CE34E7"/>
    <w:rsid w:val="00CE3FAA"/>
    <w:rsid w:val="00CE4A12"/>
    <w:rsid w:val="00CE4B16"/>
    <w:rsid w:val="00CE56A9"/>
    <w:rsid w:val="00CE5918"/>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803"/>
    <w:rsid w:val="00D0349B"/>
    <w:rsid w:val="00D038F8"/>
    <w:rsid w:val="00D04EAA"/>
    <w:rsid w:val="00D05A48"/>
    <w:rsid w:val="00D060A1"/>
    <w:rsid w:val="00D0634C"/>
    <w:rsid w:val="00D06D04"/>
    <w:rsid w:val="00D072F9"/>
    <w:rsid w:val="00D07567"/>
    <w:rsid w:val="00D07C8C"/>
    <w:rsid w:val="00D07D39"/>
    <w:rsid w:val="00D10249"/>
    <w:rsid w:val="00D10659"/>
    <w:rsid w:val="00D115C3"/>
    <w:rsid w:val="00D1185D"/>
    <w:rsid w:val="00D11897"/>
    <w:rsid w:val="00D120C4"/>
    <w:rsid w:val="00D121BA"/>
    <w:rsid w:val="00D1269E"/>
    <w:rsid w:val="00D1276E"/>
    <w:rsid w:val="00D128A7"/>
    <w:rsid w:val="00D12984"/>
    <w:rsid w:val="00D12ABC"/>
    <w:rsid w:val="00D13135"/>
    <w:rsid w:val="00D136C1"/>
    <w:rsid w:val="00D13E4E"/>
    <w:rsid w:val="00D1413F"/>
    <w:rsid w:val="00D14227"/>
    <w:rsid w:val="00D144D3"/>
    <w:rsid w:val="00D14672"/>
    <w:rsid w:val="00D14973"/>
    <w:rsid w:val="00D149FA"/>
    <w:rsid w:val="00D14DCC"/>
    <w:rsid w:val="00D14E15"/>
    <w:rsid w:val="00D14F42"/>
    <w:rsid w:val="00D15492"/>
    <w:rsid w:val="00D15D68"/>
    <w:rsid w:val="00D15E55"/>
    <w:rsid w:val="00D16209"/>
    <w:rsid w:val="00D16579"/>
    <w:rsid w:val="00D16B9D"/>
    <w:rsid w:val="00D16FC8"/>
    <w:rsid w:val="00D17636"/>
    <w:rsid w:val="00D20A27"/>
    <w:rsid w:val="00D20C89"/>
    <w:rsid w:val="00D212E2"/>
    <w:rsid w:val="00D21443"/>
    <w:rsid w:val="00D22013"/>
    <w:rsid w:val="00D235FD"/>
    <w:rsid w:val="00D239A7"/>
    <w:rsid w:val="00D23F47"/>
    <w:rsid w:val="00D24400"/>
    <w:rsid w:val="00D247B8"/>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3922"/>
    <w:rsid w:val="00D33DCC"/>
    <w:rsid w:val="00D341A0"/>
    <w:rsid w:val="00D3467D"/>
    <w:rsid w:val="00D352F6"/>
    <w:rsid w:val="00D360DD"/>
    <w:rsid w:val="00D36E71"/>
    <w:rsid w:val="00D37053"/>
    <w:rsid w:val="00D370F8"/>
    <w:rsid w:val="00D3771F"/>
    <w:rsid w:val="00D37D87"/>
    <w:rsid w:val="00D40629"/>
    <w:rsid w:val="00D40B33"/>
    <w:rsid w:val="00D4102D"/>
    <w:rsid w:val="00D4110D"/>
    <w:rsid w:val="00D412CB"/>
    <w:rsid w:val="00D417B1"/>
    <w:rsid w:val="00D41A3F"/>
    <w:rsid w:val="00D42335"/>
    <w:rsid w:val="00D4318F"/>
    <w:rsid w:val="00D4329B"/>
    <w:rsid w:val="00D434F3"/>
    <w:rsid w:val="00D438BF"/>
    <w:rsid w:val="00D440F8"/>
    <w:rsid w:val="00D44CF6"/>
    <w:rsid w:val="00D4526B"/>
    <w:rsid w:val="00D47486"/>
    <w:rsid w:val="00D478E4"/>
    <w:rsid w:val="00D47DFC"/>
    <w:rsid w:val="00D5019F"/>
    <w:rsid w:val="00D50B5C"/>
    <w:rsid w:val="00D50E90"/>
    <w:rsid w:val="00D5198F"/>
    <w:rsid w:val="00D52010"/>
    <w:rsid w:val="00D52236"/>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C34"/>
    <w:rsid w:val="00D55DC1"/>
    <w:rsid w:val="00D56635"/>
    <w:rsid w:val="00D5757C"/>
    <w:rsid w:val="00D576CA"/>
    <w:rsid w:val="00D57FA3"/>
    <w:rsid w:val="00D60661"/>
    <w:rsid w:val="00D61AF5"/>
    <w:rsid w:val="00D61E32"/>
    <w:rsid w:val="00D62095"/>
    <w:rsid w:val="00D62C4D"/>
    <w:rsid w:val="00D63531"/>
    <w:rsid w:val="00D63D1A"/>
    <w:rsid w:val="00D64B69"/>
    <w:rsid w:val="00D652B5"/>
    <w:rsid w:val="00D657F4"/>
    <w:rsid w:val="00D65966"/>
    <w:rsid w:val="00D65C07"/>
    <w:rsid w:val="00D66499"/>
    <w:rsid w:val="00D664D0"/>
    <w:rsid w:val="00D6722F"/>
    <w:rsid w:val="00D67AB9"/>
    <w:rsid w:val="00D708B0"/>
    <w:rsid w:val="00D70F20"/>
    <w:rsid w:val="00D713FD"/>
    <w:rsid w:val="00D7149A"/>
    <w:rsid w:val="00D7169E"/>
    <w:rsid w:val="00D7173A"/>
    <w:rsid w:val="00D71C2E"/>
    <w:rsid w:val="00D720BC"/>
    <w:rsid w:val="00D72120"/>
    <w:rsid w:val="00D721C5"/>
    <w:rsid w:val="00D722DE"/>
    <w:rsid w:val="00D7256C"/>
    <w:rsid w:val="00D72FC4"/>
    <w:rsid w:val="00D73397"/>
    <w:rsid w:val="00D733FA"/>
    <w:rsid w:val="00D73412"/>
    <w:rsid w:val="00D7389E"/>
    <w:rsid w:val="00D74C2F"/>
    <w:rsid w:val="00D75223"/>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5E42"/>
    <w:rsid w:val="00D871CE"/>
    <w:rsid w:val="00D87270"/>
    <w:rsid w:val="00D87A94"/>
    <w:rsid w:val="00D90375"/>
    <w:rsid w:val="00D90619"/>
    <w:rsid w:val="00D91078"/>
    <w:rsid w:val="00D9127D"/>
    <w:rsid w:val="00D91624"/>
    <w:rsid w:val="00D91733"/>
    <w:rsid w:val="00D91858"/>
    <w:rsid w:val="00D9196D"/>
    <w:rsid w:val="00D92036"/>
    <w:rsid w:val="00D92982"/>
    <w:rsid w:val="00D92CE7"/>
    <w:rsid w:val="00D93026"/>
    <w:rsid w:val="00D9383B"/>
    <w:rsid w:val="00D9396B"/>
    <w:rsid w:val="00D9460B"/>
    <w:rsid w:val="00D9537D"/>
    <w:rsid w:val="00D95A1E"/>
    <w:rsid w:val="00D9613D"/>
    <w:rsid w:val="00D9704D"/>
    <w:rsid w:val="00D970BA"/>
    <w:rsid w:val="00D977E9"/>
    <w:rsid w:val="00D97B8A"/>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08E5"/>
    <w:rsid w:val="00DB19A3"/>
    <w:rsid w:val="00DB1C9B"/>
    <w:rsid w:val="00DB220E"/>
    <w:rsid w:val="00DB27F9"/>
    <w:rsid w:val="00DB2DF7"/>
    <w:rsid w:val="00DB377D"/>
    <w:rsid w:val="00DB4579"/>
    <w:rsid w:val="00DB50C5"/>
    <w:rsid w:val="00DB58B9"/>
    <w:rsid w:val="00DB59AD"/>
    <w:rsid w:val="00DB5D26"/>
    <w:rsid w:val="00DB6054"/>
    <w:rsid w:val="00DB6E10"/>
    <w:rsid w:val="00DB6FD5"/>
    <w:rsid w:val="00DC0BB6"/>
    <w:rsid w:val="00DC112E"/>
    <w:rsid w:val="00DC1234"/>
    <w:rsid w:val="00DC2D36"/>
    <w:rsid w:val="00DC3D86"/>
    <w:rsid w:val="00DC45B2"/>
    <w:rsid w:val="00DC4D91"/>
    <w:rsid w:val="00DC4F13"/>
    <w:rsid w:val="00DC53EF"/>
    <w:rsid w:val="00DC5E99"/>
    <w:rsid w:val="00DC5FB3"/>
    <w:rsid w:val="00DC6129"/>
    <w:rsid w:val="00DC631A"/>
    <w:rsid w:val="00DC6DC7"/>
    <w:rsid w:val="00DD017F"/>
    <w:rsid w:val="00DD0A23"/>
    <w:rsid w:val="00DD126B"/>
    <w:rsid w:val="00DD1A7A"/>
    <w:rsid w:val="00DD1AE7"/>
    <w:rsid w:val="00DD3166"/>
    <w:rsid w:val="00DD3666"/>
    <w:rsid w:val="00DD3A6E"/>
    <w:rsid w:val="00DD5843"/>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2F7B"/>
    <w:rsid w:val="00DF32AC"/>
    <w:rsid w:val="00DF37A0"/>
    <w:rsid w:val="00DF394D"/>
    <w:rsid w:val="00DF47EF"/>
    <w:rsid w:val="00DF4819"/>
    <w:rsid w:val="00DF487A"/>
    <w:rsid w:val="00DF4927"/>
    <w:rsid w:val="00DF507A"/>
    <w:rsid w:val="00DF58D8"/>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46B"/>
    <w:rsid w:val="00E04BB2"/>
    <w:rsid w:val="00E05500"/>
    <w:rsid w:val="00E060FC"/>
    <w:rsid w:val="00E07799"/>
    <w:rsid w:val="00E078E2"/>
    <w:rsid w:val="00E07CBA"/>
    <w:rsid w:val="00E07E6C"/>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5DD0"/>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5F4"/>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225"/>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6D0E"/>
    <w:rsid w:val="00E47AEF"/>
    <w:rsid w:val="00E50125"/>
    <w:rsid w:val="00E5019A"/>
    <w:rsid w:val="00E50271"/>
    <w:rsid w:val="00E50506"/>
    <w:rsid w:val="00E50F6C"/>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3BD"/>
    <w:rsid w:val="00E618B3"/>
    <w:rsid w:val="00E61B94"/>
    <w:rsid w:val="00E61BAF"/>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0E4F"/>
    <w:rsid w:val="00E71515"/>
    <w:rsid w:val="00E71654"/>
    <w:rsid w:val="00E71A10"/>
    <w:rsid w:val="00E71B86"/>
    <w:rsid w:val="00E72EFC"/>
    <w:rsid w:val="00E741AC"/>
    <w:rsid w:val="00E749C9"/>
    <w:rsid w:val="00E751EB"/>
    <w:rsid w:val="00E758EC"/>
    <w:rsid w:val="00E75B4D"/>
    <w:rsid w:val="00E76421"/>
    <w:rsid w:val="00E7776E"/>
    <w:rsid w:val="00E77CE1"/>
    <w:rsid w:val="00E80928"/>
    <w:rsid w:val="00E80E5B"/>
    <w:rsid w:val="00E80F82"/>
    <w:rsid w:val="00E8234C"/>
    <w:rsid w:val="00E823A5"/>
    <w:rsid w:val="00E824BF"/>
    <w:rsid w:val="00E82B16"/>
    <w:rsid w:val="00E82F5C"/>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0E7"/>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08A"/>
    <w:rsid w:val="00EA438B"/>
    <w:rsid w:val="00EA5283"/>
    <w:rsid w:val="00EA5461"/>
    <w:rsid w:val="00EA5646"/>
    <w:rsid w:val="00EA580E"/>
    <w:rsid w:val="00EA5CE2"/>
    <w:rsid w:val="00EA64B0"/>
    <w:rsid w:val="00EA6B68"/>
    <w:rsid w:val="00EA745A"/>
    <w:rsid w:val="00EA7A41"/>
    <w:rsid w:val="00EB0523"/>
    <w:rsid w:val="00EB077B"/>
    <w:rsid w:val="00EB0AEE"/>
    <w:rsid w:val="00EB0D24"/>
    <w:rsid w:val="00EB0E13"/>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6EB0"/>
    <w:rsid w:val="00EB7237"/>
    <w:rsid w:val="00EB73C3"/>
    <w:rsid w:val="00EB783E"/>
    <w:rsid w:val="00EB7B69"/>
    <w:rsid w:val="00EC0639"/>
    <w:rsid w:val="00EC168A"/>
    <w:rsid w:val="00EC1D1E"/>
    <w:rsid w:val="00EC1DF7"/>
    <w:rsid w:val="00EC2605"/>
    <w:rsid w:val="00EC27C6"/>
    <w:rsid w:val="00EC2EFB"/>
    <w:rsid w:val="00EC31E6"/>
    <w:rsid w:val="00EC39C8"/>
    <w:rsid w:val="00EC3C30"/>
    <w:rsid w:val="00EC3D1F"/>
    <w:rsid w:val="00EC3F7B"/>
    <w:rsid w:val="00EC4207"/>
    <w:rsid w:val="00EC42F0"/>
    <w:rsid w:val="00EC4436"/>
    <w:rsid w:val="00EC4696"/>
    <w:rsid w:val="00EC5653"/>
    <w:rsid w:val="00EC5A8C"/>
    <w:rsid w:val="00EC5D24"/>
    <w:rsid w:val="00EC60AE"/>
    <w:rsid w:val="00EC61BC"/>
    <w:rsid w:val="00EC654A"/>
    <w:rsid w:val="00EC657C"/>
    <w:rsid w:val="00EC71CE"/>
    <w:rsid w:val="00EC7858"/>
    <w:rsid w:val="00EC7B9D"/>
    <w:rsid w:val="00ED00DD"/>
    <w:rsid w:val="00ED1006"/>
    <w:rsid w:val="00ED175F"/>
    <w:rsid w:val="00ED27F9"/>
    <w:rsid w:val="00ED2A60"/>
    <w:rsid w:val="00ED3808"/>
    <w:rsid w:val="00ED454D"/>
    <w:rsid w:val="00ED4AFA"/>
    <w:rsid w:val="00ED635F"/>
    <w:rsid w:val="00ED6BD6"/>
    <w:rsid w:val="00ED6E55"/>
    <w:rsid w:val="00ED78C9"/>
    <w:rsid w:val="00EE0624"/>
    <w:rsid w:val="00EE0D13"/>
    <w:rsid w:val="00EE1F98"/>
    <w:rsid w:val="00EE280C"/>
    <w:rsid w:val="00EE28F5"/>
    <w:rsid w:val="00EE35AB"/>
    <w:rsid w:val="00EE3A37"/>
    <w:rsid w:val="00EE3D18"/>
    <w:rsid w:val="00EE4346"/>
    <w:rsid w:val="00EE593B"/>
    <w:rsid w:val="00EE5F28"/>
    <w:rsid w:val="00EE6B5A"/>
    <w:rsid w:val="00EE6B94"/>
    <w:rsid w:val="00EE6DE6"/>
    <w:rsid w:val="00EE7CE1"/>
    <w:rsid w:val="00EF00FF"/>
    <w:rsid w:val="00EF18FE"/>
    <w:rsid w:val="00EF1B8B"/>
    <w:rsid w:val="00EF2160"/>
    <w:rsid w:val="00EF22E9"/>
    <w:rsid w:val="00EF2372"/>
    <w:rsid w:val="00EF2981"/>
    <w:rsid w:val="00EF3591"/>
    <w:rsid w:val="00EF3AD5"/>
    <w:rsid w:val="00EF3D20"/>
    <w:rsid w:val="00EF5302"/>
    <w:rsid w:val="00EF53CD"/>
    <w:rsid w:val="00EF5787"/>
    <w:rsid w:val="00EF5E6B"/>
    <w:rsid w:val="00EF60D0"/>
    <w:rsid w:val="00EF7C03"/>
    <w:rsid w:val="00F00459"/>
    <w:rsid w:val="00F00723"/>
    <w:rsid w:val="00F00A11"/>
    <w:rsid w:val="00F0106A"/>
    <w:rsid w:val="00F01A5F"/>
    <w:rsid w:val="00F01AA2"/>
    <w:rsid w:val="00F038F0"/>
    <w:rsid w:val="00F0404A"/>
    <w:rsid w:val="00F041D8"/>
    <w:rsid w:val="00F047BD"/>
    <w:rsid w:val="00F04A03"/>
    <w:rsid w:val="00F04AF7"/>
    <w:rsid w:val="00F04D4B"/>
    <w:rsid w:val="00F050C3"/>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4C8"/>
    <w:rsid w:val="00F12EC0"/>
    <w:rsid w:val="00F13364"/>
    <w:rsid w:val="00F135D2"/>
    <w:rsid w:val="00F13946"/>
    <w:rsid w:val="00F13D9D"/>
    <w:rsid w:val="00F14B43"/>
    <w:rsid w:val="00F151AF"/>
    <w:rsid w:val="00F15491"/>
    <w:rsid w:val="00F15FA5"/>
    <w:rsid w:val="00F163C6"/>
    <w:rsid w:val="00F1664B"/>
    <w:rsid w:val="00F168FA"/>
    <w:rsid w:val="00F16A6F"/>
    <w:rsid w:val="00F16D17"/>
    <w:rsid w:val="00F16F27"/>
    <w:rsid w:val="00F16F51"/>
    <w:rsid w:val="00F1733E"/>
    <w:rsid w:val="00F17C46"/>
    <w:rsid w:val="00F20827"/>
    <w:rsid w:val="00F209B7"/>
    <w:rsid w:val="00F21135"/>
    <w:rsid w:val="00F213C1"/>
    <w:rsid w:val="00F218F4"/>
    <w:rsid w:val="00F21B0F"/>
    <w:rsid w:val="00F21C5E"/>
    <w:rsid w:val="00F23D23"/>
    <w:rsid w:val="00F240F2"/>
    <w:rsid w:val="00F243D8"/>
    <w:rsid w:val="00F243E4"/>
    <w:rsid w:val="00F26E23"/>
    <w:rsid w:val="00F27477"/>
    <w:rsid w:val="00F276AD"/>
    <w:rsid w:val="00F27994"/>
    <w:rsid w:val="00F27FAF"/>
    <w:rsid w:val="00F30648"/>
    <w:rsid w:val="00F3069C"/>
    <w:rsid w:val="00F30828"/>
    <w:rsid w:val="00F313D6"/>
    <w:rsid w:val="00F31AED"/>
    <w:rsid w:val="00F31EE4"/>
    <w:rsid w:val="00F31F7F"/>
    <w:rsid w:val="00F32194"/>
    <w:rsid w:val="00F33417"/>
    <w:rsid w:val="00F33674"/>
    <w:rsid w:val="00F3387A"/>
    <w:rsid w:val="00F34480"/>
    <w:rsid w:val="00F34B14"/>
    <w:rsid w:val="00F34D4D"/>
    <w:rsid w:val="00F34EDE"/>
    <w:rsid w:val="00F35075"/>
    <w:rsid w:val="00F351B8"/>
    <w:rsid w:val="00F35D41"/>
    <w:rsid w:val="00F35DDC"/>
    <w:rsid w:val="00F35F56"/>
    <w:rsid w:val="00F36E1A"/>
    <w:rsid w:val="00F36F80"/>
    <w:rsid w:val="00F375CE"/>
    <w:rsid w:val="00F376AF"/>
    <w:rsid w:val="00F3773E"/>
    <w:rsid w:val="00F40473"/>
    <w:rsid w:val="00F41114"/>
    <w:rsid w:val="00F411BE"/>
    <w:rsid w:val="00F413CC"/>
    <w:rsid w:val="00F42FB2"/>
    <w:rsid w:val="00F434C6"/>
    <w:rsid w:val="00F43D4A"/>
    <w:rsid w:val="00F43F65"/>
    <w:rsid w:val="00F4469F"/>
    <w:rsid w:val="00F457DA"/>
    <w:rsid w:val="00F468C8"/>
    <w:rsid w:val="00F4766C"/>
    <w:rsid w:val="00F476DE"/>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DEA"/>
    <w:rsid w:val="00F61363"/>
    <w:rsid w:val="00F615AB"/>
    <w:rsid w:val="00F6302A"/>
    <w:rsid w:val="00F63838"/>
    <w:rsid w:val="00F63DC6"/>
    <w:rsid w:val="00F643D1"/>
    <w:rsid w:val="00F64C2B"/>
    <w:rsid w:val="00F64DC0"/>
    <w:rsid w:val="00F651BE"/>
    <w:rsid w:val="00F65F27"/>
    <w:rsid w:val="00F660C3"/>
    <w:rsid w:val="00F664F2"/>
    <w:rsid w:val="00F67E37"/>
    <w:rsid w:val="00F67F53"/>
    <w:rsid w:val="00F70104"/>
    <w:rsid w:val="00F703BE"/>
    <w:rsid w:val="00F706AB"/>
    <w:rsid w:val="00F70842"/>
    <w:rsid w:val="00F71CDF"/>
    <w:rsid w:val="00F71D58"/>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5E2"/>
    <w:rsid w:val="00F80ED8"/>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3C6B"/>
    <w:rsid w:val="00F94161"/>
    <w:rsid w:val="00F95D63"/>
    <w:rsid w:val="00F963B0"/>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4FCA"/>
    <w:rsid w:val="00FA55BB"/>
    <w:rsid w:val="00FA5E3E"/>
    <w:rsid w:val="00FA6C4A"/>
    <w:rsid w:val="00FA6E5B"/>
    <w:rsid w:val="00FA7109"/>
    <w:rsid w:val="00FA7755"/>
    <w:rsid w:val="00FA7F00"/>
    <w:rsid w:val="00FB0AB2"/>
    <w:rsid w:val="00FB0E2A"/>
    <w:rsid w:val="00FB12E4"/>
    <w:rsid w:val="00FB1640"/>
    <w:rsid w:val="00FB1B76"/>
    <w:rsid w:val="00FB2011"/>
    <w:rsid w:val="00FB250B"/>
    <w:rsid w:val="00FB26DB"/>
    <w:rsid w:val="00FB2A4A"/>
    <w:rsid w:val="00FB3344"/>
    <w:rsid w:val="00FB3775"/>
    <w:rsid w:val="00FB3CA6"/>
    <w:rsid w:val="00FB413D"/>
    <w:rsid w:val="00FB4C80"/>
    <w:rsid w:val="00FB5944"/>
    <w:rsid w:val="00FB5AE1"/>
    <w:rsid w:val="00FB6087"/>
    <w:rsid w:val="00FB6BA8"/>
    <w:rsid w:val="00FB7389"/>
    <w:rsid w:val="00FB7986"/>
    <w:rsid w:val="00FC186B"/>
    <w:rsid w:val="00FC1DCB"/>
    <w:rsid w:val="00FC2019"/>
    <w:rsid w:val="00FC21F8"/>
    <w:rsid w:val="00FC2E17"/>
    <w:rsid w:val="00FC3355"/>
    <w:rsid w:val="00FC3620"/>
    <w:rsid w:val="00FC4002"/>
    <w:rsid w:val="00FC4B11"/>
    <w:rsid w:val="00FC4B8F"/>
    <w:rsid w:val="00FC58D4"/>
    <w:rsid w:val="00FC5A27"/>
    <w:rsid w:val="00FC5DE8"/>
    <w:rsid w:val="00FC5E13"/>
    <w:rsid w:val="00FC6469"/>
    <w:rsid w:val="00FC6D90"/>
    <w:rsid w:val="00FC71FF"/>
    <w:rsid w:val="00FC7349"/>
    <w:rsid w:val="00FC7429"/>
    <w:rsid w:val="00FC77B1"/>
    <w:rsid w:val="00FC79F9"/>
    <w:rsid w:val="00FD0368"/>
    <w:rsid w:val="00FD0520"/>
    <w:rsid w:val="00FD07F6"/>
    <w:rsid w:val="00FD096B"/>
    <w:rsid w:val="00FD0F09"/>
    <w:rsid w:val="00FD1872"/>
    <w:rsid w:val="00FD1EC8"/>
    <w:rsid w:val="00FD21DD"/>
    <w:rsid w:val="00FD2E88"/>
    <w:rsid w:val="00FD3055"/>
    <w:rsid w:val="00FD38A7"/>
    <w:rsid w:val="00FD3B87"/>
    <w:rsid w:val="00FD4578"/>
    <w:rsid w:val="00FD4686"/>
    <w:rsid w:val="00FD47ED"/>
    <w:rsid w:val="00FD5B34"/>
    <w:rsid w:val="00FD5D8C"/>
    <w:rsid w:val="00FD677E"/>
    <w:rsid w:val="00FD67EC"/>
    <w:rsid w:val="00FD69B1"/>
    <w:rsid w:val="00FD710F"/>
    <w:rsid w:val="00FD74DB"/>
    <w:rsid w:val="00FD75E6"/>
    <w:rsid w:val="00FD7660"/>
    <w:rsid w:val="00FD7894"/>
    <w:rsid w:val="00FD7BE1"/>
    <w:rsid w:val="00FD7E8A"/>
    <w:rsid w:val="00FE0490"/>
    <w:rsid w:val="00FE0522"/>
    <w:rsid w:val="00FE0655"/>
    <w:rsid w:val="00FE0E36"/>
    <w:rsid w:val="00FE17A2"/>
    <w:rsid w:val="00FE189B"/>
    <w:rsid w:val="00FE1DB2"/>
    <w:rsid w:val="00FE1F53"/>
    <w:rsid w:val="00FE220A"/>
    <w:rsid w:val="00FE2365"/>
    <w:rsid w:val="00FE2648"/>
    <w:rsid w:val="00FE32C1"/>
    <w:rsid w:val="00FE37D0"/>
    <w:rsid w:val="00FE3FFB"/>
    <w:rsid w:val="00FE4527"/>
    <w:rsid w:val="00FE48EB"/>
    <w:rsid w:val="00FE4C7B"/>
    <w:rsid w:val="00FE4CA9"/>
    <w:rsid w:val="00FE4D7E"/>
    <w:rsid w:val="00FE55A8"/>
    <w:rsid w:val="00FE5659"/>
    <w:rsid w:val="00FE57B9"/>
    <w:rsid w:val="00FE61D9"/>
    <w:rsid w:val="00FE67E0"/>
    <w:rsid w:val="00FE6B82"/>
    <w:rsid w:val="00FE7336"/>
    <w:rsid w:val="00FE787C"/>
    <w:rsid w:val="00FF07B8"/>
    <w:rsid w:val="00FF0AFB"/>
    <w:rsid w:val="00FF10FD"/>
    <w:rsid w:val="00FF1D55"/>
    <w:rsid w:val="00FF1F6E"/>
    <w:rsid w:val="00FF302A"/>
    <w:rsid w:val="00FF310E"/>
    <w:rsid w:val="00FF3BB8"/>
    <w:rsid w:val="00FF45A5"/>
    <w:rsid w:val="00FF48A3"/>
    <w:rsid w:val="00FF4955"/>
    <w:rsid w:val="00FF4CD9"/>
    <w:rsid w:val="00FF4F60"/>
    <w:rsid w:val="00FF4F61"/>
    <w:rsid w:val="00FF5673"/>
    <w:rsid w:val="00FF587A"/>
    <w:rsid w:val="00FF5C91"/>
    <w:rsid w:val="00FF644E"/>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20E"/>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DB22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220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A17512-A854-49C0-9069-9318ACB80EF3}">
  <ds:schemaRefs>
    <ds:schemaRef ds:uri="http://schemas.openxmlformats.org/officeDocument/2006/bibliography"/>
  </ds:schemaRefs>
</ds:datastoreItem>
</file>

<file path=customXml/itemProps2.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3.xml><?xml version="1.0" encoding="utf-8"?>
<ds:datastoreItem xmlns:ds="http://schemas.openxmlformats.org/officeDocument/2006/customXml" ds:itemID="{9A3CB249-9FB2-480E-BED5-3DA5F6C8FBDB}">
  <ds:schemaRefs>
    <ds:schemaRef ds:uri="http://purl.org/dc/elements/1.1/"/>
    <ds:schemaRef ds:uri="http://purl.org/dc/terms/"/>
    <ds:schemaRef ds:uri="e32f50e1-6846-4d7d-ad60-ccd6877e6c5e"/>
    <ds:schemaRef ds:uri="http://schemas.microsoft.com/office/infopath/2007/PartnerControls"/>
    <ds:schemaRef ds:uri="http://purl.org/dc/dcmitype/"/>
    <ds:schemaRef ds:uri="http://schemas.openxmlformats.org/package/2006/metadata/core-properties"/>
    <ds:schemaRef ds:uri="http://www.w3.org/XML/1998/namespace"/>
    <ds:schemaRef ds:uri="http://schemas.microsoft.com/office/2006/metadata/properties"/>
    <ds:schemaRef ds:uri="http://schemas.microsoft.com/office/2006/documentManagement/types"/>
    <ds:schemaRef ds:uri="5a888943-97ca-4c93-b605-714bb5e9e285"/>
  </ds:schemaRefs>
</ds:datastoreItem>
</file>

<file path=customXml/itemProps4.xml><?xml version="1.0" encoding="utf-8"?>
<ds:datastoreItem xmlns:ds="http://schemas.openxmlformats.org/officeDocument/2006/customXml" ds:itemID="{AC6BA6A7-DFDA-46AB-AC63-EDE593215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4230</Words>
  <Characters>22180</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2021-04-05T05:11:00Z</dcterms:created>
  <dcterms:modified xsi:type="dcterms:W3CDTF">2021-04-06T18:11:00Z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